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hint="eastAsia" w:ascii="仿宋" w:hAnsi="仿宋" w:eastAsia="仿宋" w:cs="仿宋"/>
          <w:sz w:val="56"/>
          <w:szCs w:val="96"/>
          <w:lang w:val="en-US" w:eastAsia="zh-CN"/>
        </w:rPr>
      </w:pPr>
    </w:p>
    <w:p>
      <w:pPr>
        <w:jc w:val="center"/>
        <w:rPr>
          <w:rFonts w:hint="eastAsia" w:ascii="仿宋" w:hAnsi="仿宋" w:eastAsia="仿宋" w:cs="仿宋"/>
          <w:sz w:val="56"/>
          <w:szCs w:val="96"/>
          <w:lang w:val="en-US" w:eastAsia="zh-CN"/>
        </w:rPr>
      </w:pPr>
    </w:p>
    <w:p>
      <w:pPr>
        <w:jc w:val="center"/>
        <w:rPr>
          <w:rFonts w:hint="eastAsia" w:ascii="仿宋" w:hAnsi="仿宋" w:eastAsia="仿宋" w:cs="仿宋"/>
          <w:sz w:val="56"/>
          <w:szCs w:val="96"/>
          <w:lang w:val="en-US" w:eastAsia="zh-CN"/>
        </w:rPr>
      </w:pPr>
    </w:p>
    <w:p>
      <w:pPr>
        <w:jc w:val="center"/>
        <w:rPr>
          <w:rFonts w:hint="eastAsia" w:ascii="仿宋" w:hAnsi="仿宋" w:eastAsia="仿宋" w:cs="仿宋"/>
          <w:sz w:val="56"/>
          <w:szCs w:val="96"/>
          <w:lang w:val="en-US" w:eastAsia="zh-CN"/>
        </w:rPr>
      </w:pPr>
    </w:p>
    <w:p>
      <w:pPr>
        <w:jc w:val="center"/>
        <w:rPr>
          <w:rFonts w:hint="default" w:ascii="仿宋" w:hAnsi="仿宋" w:eastAsia="仿宋" w:cs="仿宋"/>
          <w:b/>
          <w:bCs/>
          <w:sz w:val="56"/>
          <w:szCs w:val="96"/>
          <w:lang w:val="en-US" w:eastAsia="zh-CN"/>
        </w:rPr>
      </w:pPr>
      <w:r>
        <w:rPr>
          <w:rFonts w:hint="eastAsia" w:ascii="仿宋" w:hAnsi="仿宋" w:eastAsia="仿宋" w:cs="仿宋"/>
          <w:b/>
          <w:bCs/>
          <w:sz w:val="56"/>
          <w:szCs w:val="96"/>
          <w:lang w:val="en-US" w:eastAsia="zh-CN"/>
        </w:rPr>
        <w:t>2023年度决算报告用户操作手册</w:t>
      </w:r>
    </w:p>
    <w:p>
      <w:pPr>
        <w:jc w:val="center"/>
        <w:rPr>
          <w:rFonts w:hint="eastAsia" w:ascii="仿宋" w:hAnsi="仿宋" w:eastAsia="仿宋" w:cs="仿宋"/>
          <w:sz w:val="56"/>
          <w:szCs w:val="96"/>
          <w:lang w:val="en-US" w:eastAsia="zh-CN"/>
        </w:rPr>
      </w:pPr>
    </w:p>
    <w:p>
      <w:pPr>
        <w:jc w:val="center"/>
        <w:rPr>
          <w:rFonts w:hint="eastAsia" w:ascii="仿宋" w:hAnsi="仿宋" w:eastAsia="仿宋" w:cs="仿宋"/>
          <w:sz w:val="56"/>
          <w:szCs w:val="96"/>
          <w:lang w:val="en-US" w:eastAsia="zh-CN"/>
        </w:rPr>
      </w:pPr>
    </w:p>
    <w:p>
      <w:pPr>
        <w:jc w:val="center"/>
        <w:rPr>
          <w:rFonts w:hint="eastAsia" w:ascii="仿宋" w:hAnsi="仿宋" w:eastAsia="仿宋" w:cs="仿宋"/>
          <w:sz w:val="56"/>
          <w:szCs w:val="96"/>
          <w:lang w:val="en-US" w:eastAsia="zh-CN"/>
        </w:rPr>
      </w:pPr>
    </w:p>
    <w:p>
      <w:pPr>
        <w:jc w:val="center"/>
        <w:rPr>
          <w:rFonts w:hint="eastAsia" w:ascii="仿宋" w:hAnsi="仿宋" w:eastAsia="仿宋" w:cs="仿宋"/>
          <w:sz w:val="56"/>
          <w:szCs w:val="96"/>
          <w:lang w:val="en-US" w:eastAsia="zh-CN"/>
        </w:rPr>
      </w:pPr>
    </w:p>
    <w:p>
      <w:pPr>
        <w:jc w:val="center"/>
        <w:rPr>
          <w:rFonts w:hint="eastAsia" w:ascii="仿宋" w:hAnsi="仿宋" w:eastAsia="仿宋" w:cs="仿宋"/>
          <w:sz w:val="56"/>
          <w:szCs w:val="96"/>
          <w:lang w:val="en-US" w:eastAsia="zh-CN"/>
        </w:rPr>
      </w:pPr>
    </w:p>
    <w:p>
      <w:pPr>
        <w:rPr>
          <w:rFonts w:ascii="仿宋" w:hAnsi="仿宋" w:eastAsia="仿宋" w:cs="仿宋"/>
        </w:rPr>
      </w:pPr>
    </w:p>
    <w:p>
      <w:pPr>
        <w:rPr>
          <w:rFonts w:ascii="仿宋" w:hAnsi="仿宋" w:eastAsia="仿宋" w:cs="仿宋"/>
        </w:rPr>
      </w:pPr>
    </w:p>
    <w:p>
      <w:pPr>
        <w:rPr>
          <w:rFonts w:ascii="仿宋" w:hAnsi="仿宋" w:eastAsia="仿宋" w:cs="仿宋"/>
        </w:rPr>
      </w:pPr>
    </w:p>
    <w:p>
      <w:pPr>
        <w:rPr>
          <w:rFonts w:ascii="仿宋" w:hAnsi="仿宋" w:eastAsia="仿宋" w:cs="仿宋"/>
        </w:rPr>
      </w:pPr>
    </w:p>
    <w:p>
      <w:pPr>
        <w:rPr>
          <w:rFonts w:ascii="仿宋" w:hAnsi="仿宋" w:eastAsia="仿宋" w:cs="仿宋"/>
        </w:rPr>
      </w:pPr>
    </w:p>
    <w:p>
      <w:pPr>
        <w:rPr>
          <w:rFonts w:ascii="仿宋" w:hAnsi="仿宋" w:eastAsia="仿宋" w:cs="仿宋"/>
        </w:rPr>
      </w:pPr>
    </w:p>
    <w:p>
      <w:pPr>
        <w:rPr>
          <w:rFonts w:ascii="仿宋" w:hAnsi="仿宋" w:eastAsia="仿宋" w:cs="仿宋"/>
        </w:rPr>
      </w:pPr>
    </w:p>
    <w:p>
      <w:pPr>
        <w:rPr>
          <w:rFonts w:ascii="仿宋" w:hAnsi="仿宋" w:eastAsia="仿宋" w:cs="仿宋"/>
        </w:rPr>
      </w:pPr>
    </w:p>
    <w:p>
      <w:pPr>
        <w:rPr>
          <w:rFonts w:ascii="仿宋" w:hAnsi="仿宋" w:eastAsia="仿宋" w:cs="仿宋"/>
        </w:rPr>
      </w:pPr>
    </w:p>
    <w:p>
      <w:pPr>
        <w:rPr>
          <w:rFonts w:ascii="仿宋" w:hAnsi="仿宋" w:eastAsia="仿宋" w:cs="仿宋"/>
        </w:rPr>
      </w:pPr>
    </w:p>
    <w:p>
      <w:pPr>
        <w:rPr>
          <w:rFonts w:ascii="仿宋" w:hAnsi="仿宋" w:eastAsia="仿宋" w:cs="仿宋"/>
        </w:rPr>
      </w:pPr>
    </w:p>
    <w:p>
      <w:pPr>
        <w:rPr>
          <w:rFonts w:ascii="仿宋" w:hAnsi="仿宋" w:eastAsia="仿宋" w:cs="仿宋"/>
        </w:rPr>
      </w:pPr>
    </w:p>
    <w:p>
      <w:pPr>
        <w:jc w:val="center"/>
        <w:rPr>
          <w:rFonts w:hint="eastAsia" w:ascii="仿宋" w:hAnsi="仿宋" w:eastAsia="仿宋" w:cs="仿宋"/>
          <w:sz w:val="24"/>
          <w:lang w:val="en-US" w:eastAsia="zh-CN"/>
        </w:rPr>
      </w:pPr>
      <w:r>
        <w:rPr>
          <w:rFonts w:hint="eastAsia" w:ascii="仿宋" w:hAnsi="仿宋" w:eastAsia="仿宋" w:cs="仿宋"/>
          <w:sz w:val="24"/>
        </w:rPr>
        <w:t>202</w:t>
      </w:r>
      <w:r>
        <w:rPr>
          <w:rFonts w:hint="eastAsia" w:ascii="仿宋" w:hAnsi="仿宋" w:eastAsia="仿宋" w:cs="仿宋"/>
          <w:sz w:val="24"/>
          <w:lang w:val="en-US" w:eastAsia="zh-CN"/>
        </w:rPr>
        <w:t>4</w:t>
      </w:r>
      <w:r>
        <w:rPr>
          <w:rFonts w:hint="eastAsia" w:ascii="仿宋" w:hAnsi="仿宋" w:eastAsia="仿宋" w:cs="仿宋"/>
          <w:sz w:val="24"/>
        </w:rPr>
        <w:t>-</w:t>
      </w:r>
      <w:r>
        <w:rPr>
          <w:rFonts w:hint="eastAsia" w:ascii="仿宋" w:hAnsi="仿宋" w:eastAsia="仿宋" w:cs="仿宋"/>
          <w:sz w:val="24"/>
          <w:lang w:val="en-US" w:eastAsia="zh-CN"/>
        </w:rPr>
        <w:t>01</w:t>
      </w:r>
      <w:r>
        <w:rPr>
          <w:rFonts w:hint="eastAsia" w:ascii="仿宋" w:hAnsi="仿宋" w:eastAsia="仿宋" w:cs="仿宋"/>
          <w:sz w:val="24"/>
        </w:rPr>
        <w:t>-</w:t>
      </w:r>
      <w:r>
        <w:rPr>
          <w:rFonts w:hint="eastAsia" w:ascii="仿宋" w:hAnsi="仿宋" w:eastAsia="仿宋" w:cs="仿宋"/>
          <w:sz w:val="24"/>
          <w:lang w:val="en-US" w:eastAsia="zh-CN"/>
        </w:rPr>
        <w:t>01</w:t>
      </w:r>
    </w:p>
    <w:p>
      <w:pPr>
        <w:jc w:val="center"/>
        <w:rPr>
          <w:rFonts w:hint="eastAsia" w:ascii="仿宋" w:hAnsi="仿宋" w:eastAsia="仿宋" w:cs="仿宋"/>
          <w:iCs/>
          <w:szCs w:val="28"/>
          <w:lang w:eastAsia="zh-CN"/>
        </w:rPr>
      </w:pPr>
      <w:r>
        <w:rPr>
          <w:rFonts w:hint="eastAsia" w:ascii="仿宋" w:hAnsi="仿宋" w:eastAsia="仿宋" w:cs="仿宋"/>
          <w:sz w:val="24"/>
        </w:rPr>
        <w:t>基层</w:t>
      </w:r>
      <w:r>
        <w:rPr>
          <w:rFonts w:hint="eastAsia" w:ascii="仿宋" w:hAnsi="仿宋" w:eastAsia="仿宋" w:cs="仿宋"/>
          <w:sz w:val="24"/>
          <w:lang w:eastAsia="zh-CN"/>
        </w:rPr>
        <w:t>单位</w:t>
      </w:r>
    </w:p>
    <w:p>
      <w:pPr>
        <w:pStyle w:val="16"/>
        <w:spacing w:before="0" w:line="360" w:lineRule="auto"/>
        <w:jc w:val="center"/>
        <w:rPr>
          <w:rFonts w:ascii="仿宋" w:hAnsi="仿宋" w:eastAsia="仿宋" w:cs="仿宋"/>
          <w:color w:val="auto"/>
          <w:lang w:val="zh-CN"/>
        </w:rPr>
      </w:pPr>
      <w:bookmarkStart w:id="19" w:name="_GoBack"/>
      <w:bookmarkEnd w:id="19"/>
      <w:r>
        <w:rPr>
          <w:rFonts w:hint="eastAsia" w:ascii="仿宋" w:hAnsi="仿宋" w:eastAsia="仿宋" w:cs="仿宋"/>
        </w:rPr>
        <w:br w:type="page"/>
      </w:r>
    </w:p>
    <w:sdt>
      <w:sdtPr>
        <w:rPr>
          <w:rFonts w:ascii="宋体" w:hAnsi="宋体" w:eastAsia="宋体"/>
        </w:rPr>
        <w:id w:val="147465233"/>
        <w15:color w:val="DBDBDB"/>
        <w:docPartObj>
          <w:docPartGallery w:val="Table of Contents"/>
          <w:docPartUnique/>
        </w:docPartObj>
      </w:sdtPr>
      <w:sdtEndPr>
        <w:rPr>
          <w:rFonts w:hint="eastAsia" w:ascii="仿宋" w:hAnsi="仿宋" w:eastAsia="仿宋" w:cs="仿宋"/>
        </w:rPr>
      </w:sdtEndPr>
      <w:sdtContent>
        <w:p>
          <w:pPr>
            <w:jc w:val="center"/>
          </w:pPr>
          <w:r>
            <w:rPr>
              <w:rFonts w:ascii="宋体" w:hAnsi="宋体" w:eastAsia="宋体"/>
            </w:rPr>
            <w:t>目录</w:t>
          </w:r>
        </w:p>
        <w:p>
          <w:pPr>
            <w:pStyle w:val="10"/>
            <w:tabs>
              <w:tab w:val="right" w:leader="dot" w:pos="8306"/>
            </w:tabs>
          </w:pPr>
          <w:r>
            <w:rPr>
              <w:rFonts w:hint="eastAsia" w:ascii="仿宋" w:hAnsi="仿宋" w:eastAsia="仿宋" w:cs="仿宋"/>
              <w:b/>
            </w:rPr>
            <w:fldChar w:fldCharType="begin"/>
          </w:r>
          <w:r>
            <w:rPr>
              <w:rFonts w:hint="eastAsia" w:ascii="仿宋" w:hAnsi="仿宋" w:eastAsia="仿宋" w:cs="仿宋"/>
              <w:b/>
            </w:rPr>
            <w:instrText xml:space="preserve">TOC \o "1-3" \h \u </w:instrText>
          </w:r>
          <w:r>
            <w:rPr>
              <w:rFonts w:hint="eastAsia" w:ascii="仿宋" w:hAnsi="仿宋" w:eastAsia="仿宋" w:cs="仿宋"/>
              <w:b/>
            </w:rPr>
            <w:fldChar w:fldCharType="separate"/>
          </w:r>
          <w:r>
            <w:rPr>
              <w:rFonts w:hint="eastAsia" w:ascii="仿宋" w:hAnsi="仿宋" w:eastAsia="仿宋" w:cs="仿宋"/>
            </w:rPr>
            <w:fldChar w:fldCharType="begin"/>
          </w:r>
          <w:r>
            <w:rPr>
              <w:rFonts w:hint="eastAsia" w:ascii="仿宋" w:hAnsi="仿宋" w:eastAsia="仿宋" w:cs="仿宋"/>
            </w:rPr>
            <w:instrText xml:space="preserve"> HYPERLINK \l _Toc18387 </w:instrText>
          </w:r>
          <w:r>
            <w:rPr>
              <w:rFonts w:hint="eastAsia" w:ascii="仿宋" w:hAnsi="仿宋" w:eastAsia="仿宋" w:cs="仿宋"/>
            </w:rPr>
            <w:fldChar w:fldCharType="separate"/>
          </w:r>
          <w:r>
            <w:rPr>
              <w:rFonts w:hint="eastAsia" w:ascii="仿宋" w:hAnsi="仿宋" w:eastAsia="仿宋" w:cs="仿宋"/>
              <w:szCs w:val="32"/>
            </w:rPr>
            <w:t>一、 系统与文档说明</w:t>
          </w:r>
          <w:r>
            <w:tab/>
          </w:r>
          <w:r>
            <w:fldChar w:fldCharType="begin"/>
          </w:r>
          <w:r>
            <w:instrText xml:space="preserve"> PAGEREF _Toc18387 \h </w:instrText>
          </w:r>
          <w:r>
            <w:fldChar w:fldCharType="separate"/>
          </w:r>
          <w:r>
            <w:t>4</w:t>
          </w:r>
          <w:r>
            <w:fldChar w:fldCharType="end"/>
          </w:r>
          <w:r>
            <w:rPr>
              <w:rFonts w:hint="eastAsia" w:ascii="仿宋" w:hAnsi="仿宋" w:eastAsia="仿宋" w:cs="仿宋"/>
            </w:rPr>
            <w:fldChar w:fldCharType="end"/>
          </w:r>
        </w:p>
        <w:p>
          <w:pPr>
            <w:pStyle w:val="10"/>
            <w:tabs>
              <w:tab w:val="right" w:leader="dot" w:pos="8306"/>
            </w:tabs>
          </w:pPr>
          <w:r>
            <w:rPr>
              <w:rFonts w:hint="eastAsia" w:ascii="仿宋" w:hAnsi="仿宋" w:eastAsia="仿宋" w:cs="仿宋"/>
            </w:rPr>
            <w:fldChar w:fldCharType="begin"/>
          </w:r>
          <w:r>
            <w:rPr>
              <w:rFonts w:hint="eastAsia" w:ascii="仿宋" w:hAnsi="仿宋" w:eastAsia="仿宋" w:cs="仿宋"/>
            </w:rPr>
            <w:instrText xml:space="preserve"> HYPERLINK \l _Toc11032 </w:instrText>
          </w:r>
          <w:r>
            <w:rPr>
              <w:rFonts w:hint="eastAsia" w:ascii="仿宋" w:hAnsi="仿宋" w:eastAsia="仿宋" w:cs="仿宋"/>
            </w:rPr>
            <w:fldChar w:fldCharType="separate"/>
          </w:r>
          <w:r>
            <w:rPr>
              <w:rFonts w:hint="eastAsia" w:ascii="仿宋" w:hAnsi="仿宋" w:eastAsia="仿宋" w:cs="仿宋"/>
              <w:szCs w:val="32"/>
            </w:rPr>
            <w:t>二、 系统登录</w:t>
          </w:r>
          <w:r>
            <w:tab/>
          </w:r>
          <w:r>
            <w:fldChar w:fldCharType="begin"/>
          </w:r>
          <w:r>
            <w:instrText xml:space="preserve"> PAGEREF _Toc11032 \h </w:instrText>
          </w:r>
          <w:r>
            <w:fldChar w:fldCharType="separate"/>
          </w:r>
          <w:r>
            <w:t>4</w:t>
          </w:r>
          <w:r>
            <w:fldChar w:fldCharType="end"/>
          </w:r>
          <w:r>
            <w:rPr>
              <w:rFonts w:hint="eastAsia" w:ascii="仿宋" w:hAnsi="仿宋" w:eastAsia="仿宋" w:cs="仿宋"/>
            </w:rPr>
            <w:fldChar w:fldCharType="end"/>
          </w:r>
        </w:p>
        <w:p>
          <w:pPr>
            <w:pStyle w:val="10"/>
            <w:tabs>
              <w:tab w:val="right" w:leader="dot" w:pos="8306"/>
            </w:tabs>
          </w:pPr>
          <w:r>
            <w:rPr>
              <w:rFonts w:hint="eastAsia" w:ascii="仿宋" w:hAnsi="仿宋" w:eastAsia="仿宋" w:cs="仿宋"/>
            </w:rPr>
            <w:fldChar w:fldCharType="begin"/>
          </w:r>
          <w:r>
            <w:rPr>
              <w:rFonts w:hint="eastAsia" w:ascii="仿宋" w:hAnsi="仿宋" w:eastAsia="仿宋" w:cs="仿宋"/>
            </w:rPr>
            <w:instrText xml:space="preserve"> HYPERLINK \l _Toc20618 </w:instrText>
          </w:r>
          <w:r>
            <w:rPr>
              <w:rFonts w:hint="eastAsia" w:ascii="仿宋" w:hAnsi="仿宋" w:eastAsia="仿宋" w:cs="仿宋"/>
            </w:rPr>
            <w:fldChar w:fldCharType="separate"/>
          </w:r>
          <w:r>
            <w:rPr>
              <w:rFonts w:hint="eastAsia" w:ascii="仿宋" w:hAnsi="仿宋" w:eastAsia="仿宋" w:cs="仿宋"/>
              <w:szCs w:val="32"/>
            </w:rPr>
            <w:t>三、 模块操作</w:t>
          </w:r>
          <w:r>
            <w:tab/>
          </w:r>
          <w:r>
            <w:fldChar w:fldCharType="begin"/>
          </w:r>
          <w:r>
            <w:instrText xml:space="preserve"> PAGEREF _Toc20618 \h </w:instrText>
          </w:r>
          <w:r>
            <w:fldChar w:fldCharType="separate"/>
          </w:r>
          <w:r>
            <w:t>5</w:t>
          </w:r>
          <w:r>
            <w:fldChar w:fldCharType="end"/>
          </w:r>
          <w:r>
            <w:rPr>
              <w:rFonts w:hint="eastAsia" w:ascii="仿宋" w:hAnsi="仿宋" w:eastAsia="仿宋" w:cs="仿宋"/>
            </w:rPr>
            <w:fldChar w:fldCharType="end"/>
          </w:r>
        </w:p>
        <w:p>
          <w:pPr>
            <w:pStyle w:val="11"/>
            <w:tabs>
              <w:tab w:val="right" w:leader="dot" w:pos="8306"/>
            </w:tabs>
          </w:pPr>
          <w:r>
            <w:rPr>
              <w:rFonts w:hint="eastAsia" w:ascii="仿宋" w:hAnsi="仿宋" w:eastAsia="仿宋" w:cs="仿宋"/>
            </w:rPr>
            <w:fldChar w:fldCharType="begin"/>
          </w:r>
          <w:r>
            <w:rPr>
              <w:rFonts w:hint="eastAsia" w:ascii="仿宋" w:hAnsi="仿宋" w:eastAsia="仿宋" w:cs="仿宋"/>
            </w:rPr>
            <w:instrText xml:space="preserve"> HYPERLINK \l _Toc29342 </w:instrText>
          </w:r>
          <w:r>
            <w:rPr>
              <w:rFonts w:hint="eastAsia" w:ascii="仿宋" w:hAnsi="仿宋" w:eastAsia="仿宋" w:cs="仿宋"/>
            </w:rPr>
            <w:fldChar w:fldCharType="separate"/>
          </w:r>
          <w:r>
            <w:rPr>
              <w:rFonts w:ascii="仿宋" w:hAnsi="仿宋" w:eastAsia="仿宋" w:cs="仿宋"/>
              <w:szCs w:val="32"/>
            </w:rPr>
            <w:t xml:space="preserve">1、 </w:t>
          </w:r>
          <w:r>
            <w:rPr>
              <w:rFonts w:hint="eastAsia" w:ascii="仿宋" w:hAnsi="仿宋" w:eastAsia="仿宋" w:cs="仿宋"/>
              <w:szCs w:val="32"/>
            </w:rPr>
            <w:t>工作台</w:t>
          </w:r>
          <w:r>
            <w:tab/>
          </w:r>
          <w:r>
            <w:fldChar w:fldCharType="begin"/>
          </w:r>
          <w:r>
            <w:instrText xml:space="preserve"> PAGEREF _Toc29342 \h </w:instrText>
          </w:r>
          <w:r>
            <w:fldChar w:fldCharType="separate"/>
          </w:r>
          <w:r>
            <w:t>5</w:t>
          </w:r>
          <w:r>
            <w:fldChar w:fldCharType="end"/>
          </w:r>
          <w:r>
            <w:rPr>
              <w:rFonts w:hint="eastAsia" w:ascii="仿宋" w:hAnsi="仿宋" w:eastAsia="仿宋" w:cs="仿宋"/>
            </w:rPr>
            <w:fldChar w:fldCharType="end"/>
          </w:r>
        </w:p>
        <w:p>
          <w:pPr>
            <w:pStyle w:val="7"/>
            <w:tabs>
              <w:tab w:val="right" w:leader="dot" w:pos="8306"/>
            </w:tabs>
          </w:pPr>
          <w:r>
            <w:rPr>
              <w:rFonts w:hint="eastAsia" w:ascii="仿宋" w:hAnsi="仿宋" w:eastAsia="仿宋" w:cs="仿宋"/>
            </w:rPr>
            <w:fldChar w:fldCharType="begin"/>
          </w:r>
          <w:r>
            <w:rPr>
              <w:rFonts w:hint="eastAsia" w:ascii="仿宋" w:hAnsi="仿宋" w:eastAsia="仿宋" w:cs="仿宋"/>
            </w:rPr>
            <w:instrText xml:space="preserve"> HYPERLINK \l _Toc5272 </w:instrText>
          </w:r>
          <w:r>
            <w:rPr>
              <w:rFonts w:hint="eastAsia" w:ascii="仿宋" w:hAnsi="仿宋" w:eastAsia="仿宋" w:cs="仿宋"/>
            </w:rPr>
            <w:fldChar w:fldCharType="separate"/>
          </w:r>
          <w:r>
            <w:rPr>
              <w:rFonts w:hint="eastAsia" w:ascii="仿宋" w:hAnsi="仿宋" w:eastAsia="仿宋" w:cs="仿宋"/>
              <w:szCs w:val="32"/>
            </w:rPr>
            <w:t>1.1 工作台</w:t>
          </w:r>
          <w:r>
            <w:tab/>
          </w:r>
          <w:r>
            <w:fldChar w:fldCharType="begin"/>
          </w:r>
          <w:r>
            <w:instrText xml:space="preserve"> PAGEREF _Toc5272 \h </w:instrText>
          </w:r>
          <w:r>
            <w:fldChar w:fldCharType="separate"/>
          </w:r>
          <w:r>
            <w:t>5</w:t>
          </w:r>
          <w:r>
            <w:fldChar w:fldCharType="end"/>
          </w:r>
          <w:r>
            <w:rPr>
              <w:rFonts w:hint="eastAsia" w:ascii="仿宋" w:hAnsi="仿宋" w:eastAsia="仿宋" w:cs="仿宋"/>
            </w:rPr>
            <w:fldChar w:fldCharType="end"/>
          </w:r>
        </w:p>
        <w:p>
          <w:pPr>
            <w:pStyle w:val="11"/>
            <w:tabs>
              <w:tab w:val="right" w:leader="dot" w:pos="8306"/>
            </w:tabs>
          </w:pPr>
          <w:r>
            <w:rPr>
              <w:rFonts w:hint="eastAsia" w:ascii="仿宋" w:hAnsi="仿宋" w:eastAsia="仿宋" w:cs="仿宋"/>
            </w:rPr>
            <w:fldChar w:fldCharType="begin"/>
          </w:r>
          <w:r>
            <w:rPr>
              <w:rFonts w:hint="eastAsia" w:ascii="仿宋" w:hAnsi="仿宋" w:eastAsia="仿宋" w:cs="仿宋"/>
            </w:rPr>
            <w:instrText xml:space="preserve"> HYPERLINK \l _Toc6074 </w:instrText>
          </w:r>
          <w:r>
            <w:rPr>
              <w:rFonts w:hint="eastAsia" w:ascii="仿宋" w:hAnsi="仿宋" w:eastAsia="仿宋" w:cs="仿宋"/>
            </w:rPr>
            <w:fldChar w:fldCharType="separate"/>
          </w:r>
          <w:r>
            <w:rPr>
              <w:rFonts w:ascii="仿宋" w:hAnsi="仿宋" w:eastAsia="仿宋" w:cs="仿宋"/>
              <w:szCs w:val="32"/>
            </w:rPr>
            <w:t xml:space="preserve">2、 </w:t>
          </w:r>
          <w:r>
            <w:rPr>
              <w:rFonts w:hint="eastAsia" w:ascii="仿宋" w:hAnsi="仿宋" w:eastAsia="仿宋" w:cs="仿宋"/>
              <w:szCs w:val="32"/>
            </w:rPr>
            <w:t>决算填报</w:t>
          </w:r>
          <w:r>
            <w:tab/>
          </w:r>
          <w:r>
            <w:fldChar w:fldCharType="begin"/>
          </w:r>
          <w:r>
            <w:instrText xml:space="preserve"> PAGEREF _Toc6074 \h </w:instrText>
          </w:r>
          <w:r>
            <w:fldChar w:fldCharType="separate"/>
          </w:r>
          <w:r>
            <w:t>9</w:t>
          </w:r>
          <w:r>
            <w:fldChar w:fldCharType="end"/>
          </w:r>
          <w:r>
            <w:rPr>
              <w:rFonts w:hint="eastAsia" w:ascii="仿宋" w:hAnsi="仿宋" w:eastAsia="仿宋" w:cs="仿宋"/>
            </w:rPr>
            <w:fldChar w:fldCharType="end"/>
          </w:r>
        </w:p>
        <w:p>
          <w:pPr>
            <w:pStyle w:val="7"/>
            <w:tabs>
              <w:tab w:val="right" w:leader="dot" w:pos="8306"/>
            </w:tabs>
          </w:pPr>
          <w:r>
            <w:rPr>
              <w:rFonts w:hint="eastAsia" w:ascii="仿宋" w:hAnsi="仿宋" w:eastAsia="仿宋" w:cs="仿宋"/>
            </w:rPr>
            <w:fldChar w:fldCharType="begin"/>
          </w:r>
          <w:r>
            <w:rPr>
              <w:rFonts w:hint="eastAsia" w:ascii="仿宋" w:hAnsi="仿宋" w:eastAsia="仿宋" w:cs="仿宋"/>
            </w:rPr>
            <w:instrText xml:space="preserve"> HYPERLINK \l _Toc3599 </w:instrText>
          </w:r>
          <w:r>
            <w:rPr>
              <w:rFonts w:hint="eastAsia" w:ascii="仿宋" w:hAnsi="仿宋" w:eastAsia="仿宋" w:cs="仿宋"/>
            </w:rPr>
            <w:fldChar w:fldCharType="separate"/>
          </w:r>
          <w:r>
            <w:rPr>
              <w:rFonts w:hint="eastAsia" w:ascii="仿宋" w:hAnsi="仿宋" w:eastAsia="仿宋" w:cs="仿宋"/>
              <w:szCs w:val="32"/>
            </w:rPr>
            <w:t>2.1 决算填报</w:t>
          </w:r>
          <w:r>
            <w:tab/>
          </w:r>
          <w:r>
            <w:fldChar w:fldCharType="begin"/>
          </w:r>
          <w:r>
            <w:instrText xml:space="preserve"> PAGEREF _Toc3599 \h </w:instrText>
          </w:r>
          <w:r>
            <w:fldChar w:fldCharType="separate"/>
          </w:r>
          <w:r>
            <w:t>9</w:t>
          </w:r>
          <w:r>
            <w:fldChar w:fldCharType="end"/>
          </w:r>
          <w:r>
            <w:rPr>
              <w:rFonts w:hint="eastAsia" w:ascii="仿宋" w:hAnsi="仿宋" w:eastAsia="仿宋" w:cs="仿宋"/>
            </w:rPr>
            <w:fldChar w:fldCharType="end"/>
          </w:r>
        </w:p>
        <w:p>
          <w:pPr>
            <w:pStyle w:val="7"/>
            <w:tabs>
              <w:tab w:val="right" w:leader="dot" w:pos="8306"/>
            </w:tabs>
          </w:pPr>
          <w:r>
            <w:rPr>
              <w:rFonts w:hint="eastAsia" w:ascii="仿宋" w:hAnsi="仿宋" w:eastAsia="仿宋" w:cs="仿宋"/>
            </w:rPr>
            <w:fldChar w:fldCharType="begin"/>
          </w:r>
          <w:r>
            <w:rPr>
              <w:rFonts w:hint="eastAsia" w:ascii="仿宋" w:hAnsi="仿宋" w:eastAsia="仿宋" w:cs="仿宋"/>
            </w:rPr>
            <w:instrText xml:space="preserve"> HYPERLINK \l _Toc15122 </w:instrText>
          </w:r>
          <w:r>
            <w:rPr>
              <w:rFonts w:hint="eastAsia" w:ascii="仿宋" w:hAnsi="仿宋" w:eastAsia="仿宋" w:cs="仿宋"/>
            </w:rPr>
            <w:fldChar w:fldCharType="separate"/>
          </w:r>
          <w:r>
            <w:rPr>
              <w:rFonts w:hint="eastAsia" w:ascii="仿宋" w:hAnsi="仿宋" w:eastAsia="仿宋" w:cs="仿宋"/>
            </w:rPr>
            <w:t>2.2 部门管理表</w:t>
          </w:r>
          <w:r>
            <w:tab/>
          </w:r>
          <w:r>
            <w:fldChar w:fldCharType="begin"/>
          </w:r>
          <w:r>
            <w:instrText xml:space="preserve"> PAGEREF _Toc15122 \h </w:instrText>
          </w:r>
          <w:r>
            <w:fldChar w:fldCharType="separate"/>
          </w:r>
          <w:r>
            <w:t>27</w:t>
          </w:r>
          <w:r>
            <w:fldChar w:fldCharType="end"/>
          </w:r>
          <w:r>
            <w:rPr>
              <w:rFonts w:hint="eastAsia" w:ascii="仿宋" w:hAnsi="仿宋" w:eastAsia="仿宋" w:cs="仿宋"/>
            </w:rPr>
            <w:fldChar w:fldCharType="end"/>
          </w:r>
        </w:p>
        <w:p>
          <w:pPr>
            <w:pStyle w:val="11"/>
            <w:tabs>
              <w:tab w:val="right" w:leader="dot" w:pos="8306"/>
            </w:tabs>
          </w:pPr>
          <w:r>
            <w:rPr>
              <w:rFonts w:hint="eastAsia" w:ascii="仿宋" w:hAnsi="仿宋" w:eastAsia="仿宋" w:cs="仿宋"/>
            </w:rPr>
            <w:fldChar w:fldCharType="begin"/>
          </w:r>
          <w:r>
            <w:rPr>
              <w:rFonts w:hint="eastAsia" w:ascii="仿宋" w:hAnsi="仿宋" w:eastAsia="仿宋" w:cs="仿宋"/>
            </w:rPr>
            <w:instrText xml:space="preserve"> HYPERLINK \l _Toc5748 </w:instrText>
          </w:r>
          <w:r>
            <w:rPr>
              <w:rFonts w:hint="eastAsia" w:ascii="仿宋" w:hAnsi="仿宋" w:eastAsia="仿宋" w:cs="仿宋"/>
            </w:rPr>
            <w:fldChar w:fldCharType="separate"/>
          </w:r>
          <w:r>
            <w:rPr>
              <w:rFonts w:ascii="仿宋" w:hAnsi="仿宋" w:eastAsia="仿宋" w:cs="仿宋"/>
              <w:szCs w:val="32"/>
            </w:rPr>
            <w:t xml:space="preserve">3、 </w:t>
          </w:r>
          <w:r>
            <w:rPr>
              <w:rFonts w:hint="eastAsia" w:ascii="仿宋" w:hAnsi="仿宋" w:eastAsia="仿宋" w:cs="仿宋"/>
              <w:szCs w:val="32"/>
            </w:rPr>
            <w:t>查询统计</w:t>
          </w:r>
          <w:r>
            <w:tab/>
          </w:r>
          <w:r>
            <w:fldChar w:fldCharType="begin"/>
          </w:r>
          <w:r>
            <w:instrText xml:space="preserve"> PAGEREF _Toc5748 \h </w:instrText>
          </w:r>
          <w:r>
            <w:fldChar w:fldCharType="separate"/>
          </w:r>
          <w:r>
            <w:t>28</w:t>
          </w:r>
          <w:r>
            <w:fldChar w:fldCharType="end"/>
          </w:r>
          <w:r>
            <w:rPr>
              <w:rFonts w:hint="eastAsia" w:ascii="仿宋" w:hAnsi="仿宋" w:eastAsia="仿宋" w:cs="仿宋"/>
            </w:rPr>
            <w:fldChar w:fldCharType="end"/>
          </w:r>
        </w:p>
        <w:p>
          <w:pPr>
            <w:pStyle w:val="7"/>
            <w:tabs>
              <w:tab w:val="right" w:leader="dot" w:pos="8306"/>
            </w:tabs>
          </w:pPr>
          <w:r>
            <w:rPr>
              <w:rFonts w:hint="eastAsia" w:ascii="仿宋" w:hAnsi="仿宋" w:eastAsia="仿宋" w:cs="仿宋"/>
            </w:rPr>
            <w:fldChar w:fldCharType="begin"/>
          </w:r>
          <w:r>
            <w:rPr>
              <w:rFonts w:hint="eastAsia" w:ascii="仿宋" w:hAnsi="仿宋" w:eastAsia="仿宋" w:cs="仿宋"/>
            </w:rPr>
            <w:instrText xml:space="preserve"> HYPERLINK \l _Toc26047 </w:instrText>
          </w:r>
          <w:r>
            <w:rPr>
              <w:rFonts w:hint="eastAsia" w:ascii="仿宋" w:hAnsi="仿宋" w:eastAsia="仿宋" w:cs="仿宋"/>
            </w:rPr>
            <w:fldChar w:fldCharType="separate"/>
          </w:r>
          <w:r>
            <w:rPr>
              <w:rFonts w:hint="eastAsia" w:ascii="仿宋" w:hAnsi="仿宋" w:eastAsia="仿宋" w:cs="仿宋"/>
              <w:szCs w:val="32"/>
            </w:rPr>
            <w:t>3.1查询模板</w:t>
          </w:r>
          <w:r>
            <w:tab/>
          </w:r>
          <w:r>
            <w:fldChar w:fldCharType="begin"/>
          </w:r>
          <w:r>
            <w:instrText xml:space="preserve"> PAGEREF _Toc26047 \h </w:instrText>
          </w:r>
          <w:r>
            <w:fldChar w:fldCharType="separate"/>
          </w:r>
          <w:r>
            <w:t>28</w:t>
          </w:r>
          <w:r>
            <w:fldChar w:fldCharType="end"/>
          </w:r>
          <w:r>
            <w:rPr>
              <w:rFonts w:hint="eastAsia" w:ascii="仿宋" w:hAnsi="仿宋" w:eastAsia="仿宋" w:cs="仿宋"/>
            </w:rPr>
            <w:fldChar w:fldCharType="end"/>
          </w:r>
        </w:p>
        <w:p>
          <w:pPr>
            <w:pStyle w:val="7"/>
            <w:tabs>
              <w:tab w:val="right" w:leader="dot" w:pos="8306"/>
            </w:tabs>
          </w:pPr>
          <w:r>
            <w:rPr>
              <w:rFonts w:hint="eastAsia" w:ascii="仿宋" w:hAnsi="仿宋" w:eastAsia="仿宋" w:cs="仿宋"/>
            </w:rPr>
            <w:fldChar w:fldCharType="begin"/>
          </w:r>
          <w:r>
            <w:rPr>
              <w:rFonts w:hint="eastAsia" w:ascii="仿宋" w:hAnsi="仿宋" w:eastAsia="仿宋" w:cs="仿宋"/>
            </w:rPr>
            <w:instrText xml:space="preserve"> HYPERLINK \l _Toc31099 </w:instrText>
          </w:r>
          <w:r>
            <w:rPr>
              <w:rFonts w:hint="eastAsia" w:ascii="仿宋" w:hAnsi="仿宋" w:eastAsia="仿宋" w:cs="仿宋"/>
            </w:rPr>
            <w:fldChar w:fldCharType="separate"/>
          </w:r>
          <w:r>
            <w:rPr>
              <w:rFonts w:hint="eastAsia" w:ascii="仿宋" w:hAnsi="仿宋" w:eastAsia="仿宋" w:cs="仿宋"/>
              <w:szCs w:val="32"/>
            </w:rPr>
            <w:t>3.2 自定义查询</w:t>
          </w:r>
          <w:r>
            <w:tab/>
          </w:r>
          <w:r>
            <w:fldChar w:fldCharType="begin"/>
          </w:r>
          <w:r>
            <w:instrText xml:space="preserve"> PAGEREF _Toc31099 \h </w:instrText>
          </w:r>
          <w:r>
            <w:fldChar w:fldCharType="separate"/>
          </w:r>
          <w:r>
            <w:t>31</w:t>
          </w:r>
          <w:r>
            <w:fldChar w:fldCharType="end"/>
          </w:r>
          <w:r>
            <w:rPr>
              <w:rFonts w:hint="eastAsia" w:ascii="仿宋" w:hAnsi="仿宋" w:eastAsia="仿宋" w:cs="仿宋"/>
            </w:rPr>
            <w:fldChar w:fldCharType="end"/>
          </w:r>
        </w:p>
        <w:p>
          <w:pPr>
            <w:pStyle w:val="7"/>
            <w:tabs>
              <w:tab w:val="right" w:leader="dot" w:pos="8306"/>
            </w:tabs>
          </w:pPr>
          <w:r>
            <w:rPr>
              <w:rFonts w:hint="eastAsia" w:ascii="仿宋" w:hAnsi="仿宋" w:eastAsia="仿宋" w:cs="仿宋"/>
            </w:rPr>
            <w:fldChar w:fldCharType="begin"/>
          </w:r>
          <w:r>
            <w:rPr>
              <w:rFonts w:hint="eastAsia" w:ascii="仿宋" w:hAnsi="仿宋" w:eastAsia="仿宋" w:cs="仿宋"/>
            </w:rPr>
            <w:instrText xml:space="preserve"> HYPERLINK \l _Toc1950 </w:instrText>
          </w:r>
          <w:r>
            <w:rPr>
              <w:rFonts w:hint="eastAsia" w:ascii="仿宋" w:hAnsi="仿宋" w:eastAsia="仿宋" w:cs="仿宋"/>
            </w:rPr>
            <w:fldChar w:fldCharType="separate"/>
          </w:r>
          <w:r>
            <w:rPr>
              <w:rFonts w:hint="eastAsia" w:ascii="仿宋" w:hAnsi="仿宋" w:eastAsia="仿宋" w:cs="仿宋"/>
              <w:szCs w:val="32"/>
            </w:rPr>
            <w:t>3.3 追溯查询</w:t>
          </w:r>
          <w:r>
            <w:tab/>
          </w:r>
          <w:r>
            <w:fldChar w:fldCharType="begin"/>
          </w:r>
          <w:r>
            <w:instrText xml:space="preserve"> PAGEREF _Toc1950 \h </w:instrText>
          </w:r>
          <w:r>
            <w:fldChar w:fldCharType="separate"/>
          </w:r>
          <w:r>
            <w:t>39</w:t>
          </w:r>
          <w:r>
            <w:fldChar w:fldCharType="end"/>
          </w:r>
          <w:r>
            <w:rPr>
              <w:rFonts w:hint="eastAsia" w:ascii="仿宋" w:hAnsi="仿宋" w:eastAsia="仿宋" w:cs="仿宋"/>
            </w:rPr>
            <w:fldChar w:fldCharType="end"/>
          </w:r>
        </w:p>
        <w:p>
          <w:pPr>
            <w:rPr>
              <w:rFonts w:ascii="仿宋" w:hAnsi="仿宋" w:eastAsia="仿宋" w:cs="仿宋"/>
              <w:b/>
            </w:rPr>
          </w:pPr>
          <w:r>
            <w:rPr>
              <w:rFonts w:hint="eastAsia" w:ascii="仿宋" w:hAnsi="仿宋" w:eastAsia="仿宋" w:cs="仿宋"/>
            </w:rPr>
            <w:fldChar w:fldCharType="end"/>
          </w:r>
        </w:p>
      </w:sdtContent>
    </w:sdt>
    <w:p>
      <w:pPr>
        <w:pStyle w:val="3"/>
        <w:pageBreakBefore/>
        <w:numPr>
          <w:ilvl w:val="0"/>
          <w:numId w:val="2"/>
        </w:numPr>
        <w:spacing w:before="0" w:after="0" w:line="360" w:lineRule="auto"/>
        <w:rPr>
          <w:rFonts w:ascii="仿宋" w:hAnsi="仿宋" w:eastAsia="仿宋" w:cs="仿宋"/>
          <w:sz w:val="32"/>
          <w:szCs w:val="32"/>
        </w:rPr>
      </w:pPr>
      <w:bookmarkStart w:id="0" w:name="_Toc18387"/>
      <w:r>
        <w:rPr>
          <w:rFonts w:hint="eastAsia" w:ascii="仿宋" w:hAnsi="仿宋" w:eastAsia="仿宋" w:cs="仿宋"/>
          <w:sz w:val="32"/>
          <w:szCs w:val="32"/>
        </w:rPr>
        <w:t>系统与文档说明</w:t>
      </w:r>
      <w:bookmarkEnd w:id="0"/>
    </w:p>
    <w:p>
      <w:pPr>
        <w:spacing w:line="360" w:lineRule="auto"/>
        <w:ind w:firstLine="480" w:firstLineChars="200"/>
        <w:rPr>
          <w:rFonts w:ascii="仿宋" w:hAnsi="仿宋" w:eastAsia="仿宋" w:cs="仿宋"/>
          <w:sz w:val="24"/>
        </w:rPr>
      </w:pPr>
      <w:r>
        <w:rPr>
          <w:rFonts w:hint="eastAsia" w:ascii="仿宋" w:hAnsi="仿宋" w:eastAsia="仿宋" w:cs="仿宋"/>
          <w:sz w:val="24"/>
        </w:rPr>
        <w:t>决算模块操作手册，主要介绍了决算功能的相关业务模块及操作步骤，同时也标准了部分名词解释和注意事项等内容，手册主要用于用户指导基层单位角色对系统的快速熟悉和操作使用，减轻用户在实际业务系统时带来的困扰，便于用户对决算功能的高效管理。同时也是对系统内全部的功能都进行了详细准确的功能操作，通过系统配置项实现对系统的全面设置，可以更加规范用户操作，提升管理效率。</w:t>
      </w:r>
    </w:p>
    <w:p>
      <w:pPr>
        <w:spacing w:line="360" w:lineRule="auto"/>
        <w:ind w:firstLine="480" w:firstLineChars="200"/>
        <w:rPr>
          <w:rFonts w:ascii="仿宋" w:hAnsi="仿宋" w:eastAsia="仿宋" w:cs="仿宋"/>
          <w:sz w:val="24"/>
        </w:rPr>
      </w:pPr>
      <w:r>
        <w:rPr>
          <w:rFonts w:hint="eastAsia" w:ascii="仿宋" w:hAnsi="仿宋" w:eastAsia="仿宋" w:cs="仿宋"/>
          <w:sz w:val="24"/>
        </w:rPr>
        <w:t>决算报告模块系统，主要是对单位年度资产数据的总体管理，通过年度汇算，掌握各单位资产存量和变动情况，监查基层的资产管理情况和政策落实情况。通过决算填报、公式校验、数据审核、决算批复、户数核对、统计分析等功能，便于全面掌握各级基层和单位的数据，进一步为领导决策和后续管理提供数据支持。</w:t>
      </w:r>
    </w:p>
    <w:p>
      <w:pPr>
        <w:pStyle w:val="3"/>
        <w:numPr>
          <w:ilvl w:val="0"/>
          <w:numId w:val="2"/>
        </w:numPr>
        <w:spacing w:before="0" w:after="0" w:line="360" w:lineRule="auto"/>
        <w:rPr>
          <w:rFonts w:ascii="仿宋" w:hAnsi="仿宋" w:eastAsia="仿宋" w:cs="仿宋"/>
          <w:sz w:val="32"/>
          <w:szCs w:val="32"/>
        </w:rPr>
      </w:pPr>
      <w:bookmarkStart w:id="1" w:name="_Toc11032"/>
      <w:r>
        <w:rPr>
          <w:rFonts w:hint="eastAsia" w:ascii="仿宋" w:hAnsi="仿宋" w:eastAsia="仿宋" w:cs="仿宋"/>
          <w:sz w:val="32"/>
          <w:szCs w:val="32"/>
        </w:rPr>
        <w:t>系统登录</w:t>
      </w:r>
      <w:bookmarkEnd w:id="1"/>
    </w:p>
    <w:p>
      <w:pPr>
        <w:spacing w:line="360" w:lineRule="auto"/>
        <w:ind w:firstLine="480" w:firstLineChars="200"/>
        <w:rPr>
          <w:rFonts w:hint="eastAsia" w:ascii="仿宋" w:hAnsi="仿宋" w:eastAsia="仿宋" w:cs="仿宋"/>
          <w:sz w:val="24"/>
          <w:lang w:eastAsia="zh-CN"/>
        </w:rPr>
      </w:pPr>
      <w:r>
        <w:rPr>
          <w:rFonts w:hint="eastAsia" w:ascii="仿宋" w:hAnsi="仿宋" w:eastAsia="仿宋" w:cs="仿宋"/>
          <w:sz w:val="24"/>
        </w:rPr>
        <w:t>在浏览器中输入</w:t>
      </w:r>
      <w:r>
        <w:rPr>
          <w:rFonts w:hint="eastAsia" w:ascii="仿宋" w:hAnsi="仿宋" w:eastAsia="仿宋" w:cs="仿宋"/>
          <w:b/>
          <w:bCs/>
          <w:sz w:val="24"/>
        </w:rPr>
        <w:t>https://zcgl.ggj.gov.cn</w:t>
      </w:r>
      <w:r>
        <w:rPr>
          <w:rFonts w:hint="eastAsia" w:ascii="仿宋" w:hAnsi="仿宋" w:eastAsia="仿宋" w:cs="仿宋"/>
          <w:sz w:val="24"/>
        </w:rPr>
        <w:t>进入“中央行政事业单位国有资产管理服务平台”登录页，点击正下方，红色字体“中央行政事业单位国有资产管理（新版）”输入用户名、密码进行登录。</w:t>
      </w:r>
      <w:r>
        <w:rPr>
          <w:rFonts w:hint="eastAsia" w:ascii="仿宋" w:hAnsi="仿宋" w:eastAsia="仿宋" w:cs="仿宋"/>
          <w:sz w:val="24"/>
          <w:lang w:eastAsia="zh-CN"/>
        </w:rPr>
        <w:t>（</w:t>
      </w:r>
      <w:r>
        <w:rPr>
          <w:rFonts w:hint="eastAsia" w:ascii="仿宋" w:hAnsi="仿宋" w:eastAsia="仿宋" w:cs="仿宋"/>
          <w:b/>
          <w:bCs/>
          <w:sz w:val="24"/>
          <w:lang w:val="en-US" w:eastAsia="zh-CN"/>
        </w:rPr>
        <w:t>请注意：23年度决算报告填报截止时间：2023-04-30，本文档内所有截图皆为测试数据</w:t>
      </w:r>
      <w:r>
        <w:rPr>
          <w:rFonts w:hint="eastAsia" w:ascii="仿宋" w:hAnsi="仿宋" w:eastAsia="仿宋" w:cs="仿宋"/>
          <w:sz w:val="24"/>
          <w:lang w:eastAsia="zh-CN"/>
        </w:rPr>
        <w:t>）</w:t>
      </w:r>
    </w:p>
    <w:p>
      <w:pPr>
        <w:bidi w:val="0"/>
      </w:pPr>
      <w:r>
        <w:drawing>
          <wp:inline distT="0" distB="0" distL="114300" distR="114300">
            <wp:extent cx="5265420" cy="2941955"/>
            <wp:effectExtent l="0" t="0" r="11430" b="10795"/>
            <wp:docPr id="75" name="图片 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5" name="图片 5"/>
                    <pic:cNvPicPr>
                      <a:picLocks noChangeAspect="true"/>
                    </pic:cNvPicPr>
                  </pic:nvPicPr>
                  <pic:blipFill>
                    <a:blip r:embed="rId6"/>
                    <a:stretch>
                      <a:fillRect/>
                    </a:stretch>
                  </pic:blipFill>
                  <pic:spPr>
                    <a:xfrm>
                      <a:off x="0" y="0"/>
                      <a:ext cx="5265420" cy="2941955"/>
                    </a:xfrm>
                    <a:prstGeom prst="rect">
                      <a:avLst/>
                    </a:prstGeom>
                    <a:noFill/>
                    <a:ln>
                      <a:noFill/>
                    </a:ln>
                  </pic:spPr>
                </pic:pic>
              </a:graphicData>
            </a:graphic>
          </wp:inline>
        </w:drawing>
      </w:r>
    </w:p>
    <w:p>
      <w:pPr>
        <w:bidi w:val="0"/>
        <w:jc w:val="center"/>
        <w:rPr>
          <w:rFonts w:hint="eastAsia" w:ascii="仿宋" w:hAnsi="仿宋" w:eastAsia="仿宋" w:cs="仿宋"/>
          <w:sz w:val="24"/>
          <w:szCs w:val="24"/>
        </w:rPr>
      </w:pPr>
      <w:r>
        <w:rPr>
          <w:rFonts w:hint="eastAsia" w:ascii="仿宋" w:hAnsi="仿宋" w:eastAsia="仿宋" w:cs="仿宋"/>
          <w:sz w:val="24"/>
          <w:szCs w:val="24"/>
          <w:lang w:val="en-US" w:eastAsia="zh-CN"/>
        </w:rPr>
        <w:t>图1登录</w:t>
      </w:r>
      <w:r>
        <w:rPr>
          <w:rFonts w:hint="eastAsia" w:ascii="仿宋" w:hAnsi="仿宋" w:eastAsia="仿宋" w:cs="仿宋"/>
          <w:sz w:val="24"/>
          <w:szCs w:val="24"/>
        </w:rPr>
        <w:t>页面展示</w:t>
      </w:r>
    </w:p>
    <w:p>
      <w:pPr>
        <w:pStyle w:val="2"/>
      </w:pPr>
      <w:r>
        <w:drawing>
          <wp:inline distT="0" distB="0" distL="114300" distR="114300">
            <wp:extent cx="5266690" cy="2614295"/>
            <wp:effectExtent l="0" t="0" r="10160" b="14605"/>
            <wp:docPr id="30"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0" name="图片 1"/>
                    <pic:cNvPicPr>
                      <a:picLocks noChangeAspect="true"/>
                    </pic:cNvPicPr>
                  </pic:nvPicPr>
                  <pic:blipFill>
                    <a:blip r:embed="rId7"/>
                    <a:stretch>
                      <a:fillRect/>
                    </a:stretch>
                  </pic:blipFill>
                  <pic:spPr>
                    <a:xfrm>
                      <a:off x="0" y="0"/>
                      <a:ext cx="5266690" cy="2614295"/>
                    </a:xfrm>
                    <a:prstGeom prst="rect">
                      <a:avLst/>
                    </a:prstGeom>
                    <a:noFill/>
                    <a:ln>
                      <a:noFill/>
                    </a:ln>
                  </pic:spPr>
                </pic:pic>
              </a:graphicData>
            </a:graphic>
          </wp:inline>
        </w:drawing>
      </w:r>
    </w:p>
    <w:p>
      <w:pPr>
        <w:bidi w:val="0"/>
        <w:jc w:val="center"/>
        <w:rPr>
          <w:rFonts w:hint="eastAsia" w:ascii="仿宋" w:hAnsi="仿宋" w:eastAsia="仿宋" w:cs="仿宋"/>
          <w:sz w:val="24"/>
          <w:szCs w:val="24"/>
        </w:rPr>
      </w:pPr>
      <w:r>
        <w:rPr>
          <w:rFonts w:hint="eastAsia" w:ascii="仿宋" w:hAnsi="仿宋" w:eastAsia="仿宋" w:cs="仿宋"/>
          <w:sz w:val="24"/>
          <w:szCs w:val="24"/>
          <w:lang w:val="en-US" w:eastAsia="zh-CN"/>
        </w:rPr>
        <w:t>图2首页</w:t>
      </w:r>
      <w:r>
        <w:rPr>
          <w:rFonts w:hint="eastAsia" w:ascii="仿宋" w:hAnsi="仿宋" w:eastAsia="仿宋" w:cs="仿宋"/>
          <w:sz w:val="24"/>
          <w:szCs w:val="24"/>
        </w:rPr>
        <w:t>展示</w:t>
      </w:r>
    </w:p>
    <w:p>
      <w:pPr>
        <w:pStyle w:val="2"/>
      </w:pPr>
      <w:r>
        <w:drawing>
          <wp:inline distT="0" distB="0" distL="114300" distR="114300">
            <wp:extent cx="5266690" cy="2614295"/>
            <wp:effectExtent l="0" t="0" r="10160" b="14605"/>
            <wp:docPr id="37" name="图片 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7" name="图片 2"/>
                    <pic:cNvPicPr>
                      <a:picLocks noChangeAspect="true"/>
                    </pic:cNvPicPr>
                  </pic:nvPicPr>
                  <pic:blipFill>
                    <a:blip r:embed="rId8"/>
                    <a:stretch>
                      <a:fillRect/>
                    </a:stretch>
                  </pic:blipFill>
                  <pic:spPr>
                    <a:xfrm>
                      <a:off x="0" y="0"/>
                      <a:ext cx="5266690" cy="2614295"/>
                    </a:xfrm>
                    <a:prstGeom prst="rect">
                      <a:avLst/>
                    </a:prstGeom>
                    <a:noFill/>
                    <a:ln>
                      <a:noFill/>
                    </a:ln>
                  </pic:spPr>
                </pic:pic>
              </a:graphicData>
            </a:graphic>
          </wp:inline>
        </w:drawing>
      </w:r>
    </w:p>
    <w:p>
      <w:pPr>
        <w:pStyle w:val="2"/>
        <w:jc w:val="center"/>
        <w:rPr>
          <w:rFonts w:hint="default"/>
          <w:lang w:val="en-US"/>
        </w:rPr>
      </w:pPr>
      <w:r>
        <w:rPr>
          <w:rFonts w:hint="eastAsia" w:ascii="仿宋" w:hAnsi="仿宋" w:eastAsia="仿宋" w:cs="仿宋"/>
          <w:sz w:val="24"/>
          <w:szCs w:val="24"/>
          <w:lang w:val="en-US" w:eastAsia="zh-CN"/>
        </w:rPr>
        <w:t>图3登录页面</w:t>
      </w:r>
    </w:p>
    <w:p>
      <w:pPr>
        <w:pStyle w:val="2"/>
      </w:pPr>
    </w:p>
    <w:p>
      <w:pPr>
        <w:pStyle w:val="3"/>
        <w:numPr>
          <w:ilvl w:val="0"/>
          <w:numId w:val="2"/>
        </w:numPr>
        <w:spacing w:before="0" w:after="0" w:line="360" w:lineRule="auto"/>
        <w:rPr>
          <w:rFonts w:ascii="仿宋" w:hAnsi="仿宋" w:eastAsia="仿宋" w:cs="仿宋"/>
          <w:sz w:val="32"/>
          <w:szCs w:val="32"/>
        </w:rPr>
      </w:pPr>
      <w:bookmarkStart w:id="2" w:name="_Toc20618"/>
      <w:r>
        <w:rPr>
          <w:rFonts w:hint="eastAsia" w:ascii="仿宋" w:hAnsi="仿宋" w:eastAsia="仿宋" w:cs="仿宋"/>
          <w:sz w:val="32"/>
          <w:szCs w:val="32"/>
        </w:rPr>
        <w:t>模块操作</w:t>
      </w:r>
      <w:bookmarkEnd w:id="2"/>
    </w:p>
    <w:p>
      <w:pPr>
        <w:pStyle w:val="4"/>
        <w:numPr>
          <w:ilvl w:val="0"/>
          <w:numId w:val="3"/>
        </w:numPr>
        <w:spacing w:before="0" w:after="0" w:line="360" w:lineRule="auto"/>
        <w:rPr>
          <w:rFonts w:ascii="仿宋" w:hAnsi="仿宋" w:eastAsia="仿宋" w:cs="仿宋"/>
          <w:szCs w:val="32"/>
        </w:rPr>
      </w:pPr>
      <w:bookmarkStart w:id="3" w:name="_Toc29342"/>
      <w:r>
        <w:rPr>
          <w:rFonts w:hint="eastAsia" w:ascii="仿宋" w:hAnsi="仿宋" w:eastAsia="仿宋" w:cs="仿宋"/>
          <w:szCs w:val="32"/>
        </w:rPr>
        <w:t>工作台</w:t>
      </w:r>
      <w:bookmarkEnd w:id="3"/>
    </w:p>
    <w:p>
      <w:pPr>
        <w:pStyle w:val="5"/>
        <w:spacing w:before="0" w:after="0" w:line="360" w:lineRule="auto"/>
        <w:rPr>
          <w:rFonts w:ascii="仿宋" w:hAnsi="仿宋" w:eastAsia="仿宋" w:cs="仿宋"/>
          <w:szCs w:val="32"/>
        </w:rPr>
      </w:pPr>
      <w:bookmarkStart w:id="4" w:name="_Toc5272"/>
      <w:r>
        <w:rPr>
          <w:rFonts w:hint="eastAsia" w:ascii="仿宋" w:hAnsi="仿宋" w:eastAsia="仿宋" w:cs="仿宋"/>
          <w:szCs w:val="32"/>
        </w:rPr>
        <w:t>1.1 工作台</w:t>
      </w:r>
      <w:bookmarkEnd w:id="4"/>
    </w:p>
    <w:p>
      <w:pPr>
        <w:spacing w:line="360" w:lineRule="auto"/>
        <w:rPr>
          <w:rFonts w:ascii="仿宋" w:hAnsi="仿宋" w:eastAsia="仿宋" w:cs="仿宋"/>
          <w:sz w:val="24"/>
        </w:rPr>
      </w:pPr>
      <w:r>
        <w:rPr>
          <w:rFonts w:hint="eastAsia" w:ascii="仿宋" w:hAnsi="仿宋" w:eastAsia="仿宋" w:cs="仿宋"/>
          <w:sz w:val="24"/>
        </w:rPr>
        <w:t>业务描述：</w:t>
      </w:r>
    </w:p>
    <w:p>
      <w:pPr>
        <w:spacing w:line="360" w:lineRule="auto"/>
        <w:ind w:firstLine="480" w:firstLineChars="200"/>
        <w:rPr>
          <w:rFonts w:ascii="仿宋" w:hAnsi="仿宋" w:eastAsia="仿宋" w:cs="仿宋"/>
          <w:sz w:val="24"/>
        </w:rPr>
      </w:pPr>
      <w:r>
        <w:rPr>
          <w:rFonts w:hint="eastAsia" w:ascii="仿宋" w:hAnsi="仿宋" w:eastAsia="仿宋" w:cs="仿宋"/>
          <w:sz w:val="24"/>
        </w:rPr>
        <w:t>主要是对本年度填报数据进行统计及系统的通知进行查看，基于不同的数据统计</w:t>
      </w:r>
      <w:r>
        <w:rPr>
          <w:rFonts w:hint="eastAsia" w:ascii="仿宋" w:hAnsi="仿宋" w:eastAsia="仿宋" w:cs="仿宋"/>
          <w:sz w:val="24"/>
        </w:rPr>
        <w:tab/>
      </w:r>
      <w:r>
        <w:rPr>
          <w:rFonts w:hint="eastAsia" w:ascii="仿宋" w:hAnsi="仿宋" w:eastAsia="仿宋" w:cs="仿宋"/>
          <w:sz w:val="24"/>
        </w:rPr>
        <w:t>及通知公告进行导出等操作等。</w:t>
      </w:r>
    </w:p>
    <w:p>
      <w:pPr>
        <w:spacing w:line="360" w:lineRule="auto"/>
        <w:rPr>
          <w:rFonts w:ascii="仿宋" w:hAnsi="仿宋" w:eastAsia="仿宋" w:cs="仿宋"/>
          <w:sz w:val="24"/>
        </w:rPr>
      </w:pPr>
      <w:r>
        <w:rPr>
          <w:rFonts w:hint="eastAsia" w:ascii="仿宋" w:hAnsi="仿宋" w:eastAsia="仿宋" w:cs="仿宋"/>
          <w:sz w:val="24"/>
        </w:rPr>
        <w:t>操作用户：单位角色</w:t>
      </w:r>
    </w:p>
    <w:p>
      <w:pPr>
        <w:spacing w:line="360" w:lineRule="auto"/>
        <w:rPr>
          <w:rFonts w:ascii="仿宋" w:hAnsi="仿宋" w:eastAsia="仿宋" w:cs="仿宋"/>
          <w:sz w:val="24"/>
        </w:rPr>
      </w:pPr>
      <w:r>
        <w:rPr>
          <w:rFonts w:hint="eastAsia" w:ascii="仿宋" w:hAnsi="仿宋" w:eastAsia="仿宋" w:cs="仿宋"/>
          <w:sz w:val="24"/>
        </w:rPr>
        <w:t>功能操作：【工作台】-【查看数据明细】</w:t>
      </w:r>
    </w:p>
    <w:p>
      <w:pPr>
        <w:spacing w:line="360" w:lineRule="auto"/>
        <w:rPr>
          <w:rFonts w:ascii="仿宋" w:hAnsi="仿宋" w:eastAsia="仿宋" w:cs="仿宋"/>
          <w:sz w:val="24"/>
        </w:rPr>
      </w:pPr>
      <w:r>
        <w:rPr>
          <w:rFonts w:hint="eastAsia" w:ascii="仿宋" w:hAnsi="仿宋" w:eastAsia="仿宋" w:cs="仿宋"/>
          <w:sz w:val="24"/>
        </w:rPr>
        <w:t>操作步骤：点击【工作台-基层单位】，进入工作台-基层单位界面。</w:t>
      </w:r>
    </w:p>
    <w:p>
      <w:pPr>
        <w:spacing w:line="360" w:lineRule="auto"/>
        <w:jc w:val="center"/>
        <w:rPr>
          <w:rFonts w:ascii="仿宋" w:hAnsi="仿宋" w:eastAsia="仿宋" w:cs="仿宋"/>
          <w:sz w:val="24"/>
        </w:rPr>
      </w:pPr>
      <w:r>
        <w:rPr>
          <w:rFonts w:ascii="仿宋" w:hAnsi="仿宋" w:eastAsia="仿宋"/>
          <w:sz w:val="24"/>
        </w:rPr>
        <w:drawing>
          <wp:inline distT="0" distB="0" distL="0" distR="0">
            <wp:extent cx="5147945" cy="2512695"/>
            <wp:effectExtent l="0" t="0" r="0" b="1905"/>
            <wp:docPr id="61673318" name="图片 1"/>
            <wp:cNvGraphicFramePr/>
            <a:graphic xmlns:a="http://schemas.openxmlformats.org/drawingml/2006/main">
              <a:graphicData uri="http://schemas.openxmlformats.org/drawingml/2006/picture">
                <pic:pic xmlns:pic="http://schemas.openxmlformats.org/drawingml/2006/picture">
                  <pic:nvPicPr>
                    <pic:cNvPr id="61673318" name="图片 1"/>
                    <pic:cNvPicPr/>
                  </pic:nvPicPr>
                  <pic:blipFill>
                    <a:blip r:embed="rId9"/>
                    <a:stretch>
                      <a:fillRect/>
                    </a:stretch>
                  </pic:blipFill>
                  <pic:spPr>
                    <a:xfrm>
                      <a:off x="0" y="0"/>
                      <a:ext cx="5148000" cy="2512800"/>
                    </a:xfrm>
                    <a:prstGeom prst="rect">
                      <a:avLst/>
                    </a:prstGeom>
                  </pic:spPr>
                </pic:pic>
              </a:graphicData>
            </a:graphic>
          </wp:inline>
        </w:drawing>
      </w:r>
    </w:p>
    <w:p>
      <w:pPr>
        <w:spacing w:line="360" w:lineRule="auto"/>
        <w:jc w:val="center"/>
        <w:rPr>
          <w:rFonts w:ascii="仿宋" w:hAnsi="仿宋" w:eastAsia="仿宋" w:cs="仿宋"/>
          <w:sz w:val="24"/>
        </w:rPr>
      </w:pPr>
      <w:r>
        <w:rPr>
          <w:rFonts w:hint="eastAsia" w:ascii="仿宋" w:hAnsi="仿宋" w:eastAsia="仿宋" w:cs="仿宋"/>
          <w:sz w:val="24"/>
        </w:rPr>
        <w:t>图1-1 工作台-基层单位-展示</w:t>
      </w:r>
    </w:p>
    <w:p>
      <w:pPr>
        <w:spacing w:line="360" w:lineRule="auto"/>
        <w:rPr>
          <w:rFonts w:ascii="仿宋" w:hAnsi="仿宋" w:eastAsia="仿宋" w:cs="仿宋"/>
          <w:sz w:val="24"/>
        </w:rPr>
      </w:pPr>
      <w:r>
        <w:rPr>
          <w:rFonts w:hint="eastAsia" w:ascii="仿宋" w:hAnsi="仿宋" w:eastAsia="仿宋" w:cs="仿宋"/>
          <w:sz w:val="24"/>
        </w:rPr>
        <w:t>功能操作：【工作台】-【查看通知公告】</w:t>
      </w:r>
    </w:p>
    <w:p>
      <w:pPr>
        <w:spacing w:line="360" w:lineRule="auto"/>
        <w:rPr>
          <w:rFonts w:ascii="仿宋" w:hAnsi="仿宋" w:eastAsia="仿宋" w:cs="仿宋"/>
          <w:sz w:val="24"/>
        </w:rPr>
      </w:pPr>
      <w:r>
        <w:rPr>
          <w:rFonts w:hint="eastAsia" w:ascii="仿宋" w:hAnsi="仿宋" w:eastAsia="仿宋" w:cs="仿宋"/>
          <w:sz w:val="24"/>
        </w:rPr>
        <w:t>操作步骤：</w:t>
      </w:r>
    </w:p>
    <w:p>
      <w:pPr>
        <w:spacing w:line="360" w:lineRule="auto"/>
        <w:ind w:firstLine="480" w:firstLineChars="200"/>
        <w:rPr>
          <w:rFonts w:ascii="仿宋" w:hAnsi="仿宋" w:eastAsia="仿宋" w:cs="仿宋"/>
          <w:sz w:val="24"/>
        </w:rPr>
      </w:pPr>
      <w:r>
        <w:rPr>
          <w:rFonts w:hint="eastAsia" w:ascii="仿宋" w:hAnsi="仿宋" w:eastAsia="仿宋" w:cs="仿宋"/>
          <w:sz w:val="24"/>
        </w:rPr>
        <w:t>（1）点击【决算填报通知】—【通知公告】模块—任意一条公告，页面展示被点击公告数据；</w:t>
      </w:r>
    </w:p>
    <w:p>
      <w:pPr>
        <w:spacing w:line="360" w:lineRule="auto"/>
        <w:jc w:val="center"/>
        <w:rPr>
          <w:rFonts w:hint="eastAsia" w:ascii="仿宋" w:hAnsi="仿宋" w:eastAsia="仿宋" w:cs="仿宋"/>
          <w:sz w:val="24"/>
        </w:rPr>
      </w:pPr>
      <w:r>
        <w:rPr>
          <w:rFonts w:ascii="仿宋" w:hAnsi="仿宋" w:eastAsia="仿宋"/>
          <w:sz w:val="24"/>
        </w:rPr>
        <w:drawing>
          <wp:inline distT="0" distB="0" distL="0" distR="0">
            <wp:extent cx="5147945" cy="2512695"/>
            <wp:effectExtent l="0" t="0" r="0" b="1905"/>
            <wp:docPr id="843016611" name="图片 1"/>
            <wp:cNvGraphicFramePr/>
            <a:graphic xmlns:a="http://schemas.openxmlformats.org/drawingml/2006/main">
              <a:graphicData uri="http://schemas.openxmlformats.org/drawingml/2006/picture">
                <pic:pic xmlns:pic="http://schemas.openxmlformats.org/drawingml/2006/picture">
                  <pic:nvPicPr>
                    <pic:cNvPr id="843016611" name="图片 1"/>
                    <pic:cNvPicPr/>
                  </pic:nvPicPr>
                  <pic:blipFill>
                    <a:blip r:embed="rId10"/>
                    <a:stretch>
                      <a:fillRect/>
                    </a:stretch>
                  </pic:blipFill>
                  <pic:spPr>
                    <a:xfrm>
                      <a:off x="0" y="0"/>
                      <a:ext cx="5148000" cy="2512800"/>
                    </a:xfrm>
                    <a:prstGeom prst="rect">
                      <a:avLst/>
                    </a:prstGeom>
                  </pic:spPr>
                </pic:pic>
              </a:graphicData>
            </a:graphic>
          </wp:inline>
        </w:drawing>
      </w:r>
      <w:r>
        <w:rPr>
          <w:rFonts w:hint="eastAsia" w:ascii="仿宋" w:hAnsi="仿宋" w:eastAsia="仿宋" w:cs="仿宋"/>
          <w:sz w:val="24"/>
        </w:rPr>
        <w:t>图1-2 工作台-基层单位-通知公告</w:t>
      </w:r>
      <w:r>
        <w:rPr>
          <w:rFonts w:ascii="仿宋" w:hAnsi="仿宋" w:eastAsia="仿宋"/>
          <w:sz w:val="24"/>
        </w:rPr>
        <w:drawing>
          <wp:inline distT="0" distB="0" distL="0" distR="0">
            <wp:extent cx="5147945" cy="2512695"/>
            <wp:effectExtent l="0" t="0" r="0" b="1905"/>
            <wp:docPr id="764664224" name="图片 1"/>
            <wp:cNvGraphicFramePr/>
            <a:graphic xmlns:a="http://schemas.openxmlformats.org/drawingml/2006/main">
              <a:graphicData uri="http://schemas.openxmlformats.org/drawingml/2006/picture">
                <pic:pic xmlns:pic="http://schemas.openxmlformats.org/drawingml/2006/picture">
                  <pic:nvPicPr>
                    <pic:cNvPr id="764664224" name="图片 1"/>
                    <pic:cNvPicPr/>
                  </pic:nvPicPr>
                  <pic:blipFill>
                    <a:blip r:embed="rId11"/>
                    <a:stretch>
                      <a:fillRect/>
                    </a:stretch>
                  </pic:blipFill>
                  <pic:spPr>
                    <a:xfrm>
                      <a:off x="0" y="0"/>
                      <a:ext cx="5148000" cy="2512800"/>
                    </a:xfrm>
                    <a:prstGeom prst="rect">
                      <a:avLst/>
                    </a:prstGeom>
                  </pic:spPr>
                </pic:pic>
              </a:graphicData>
            </a:graphic>
          </wp:inline>
        </w:drawing>
      </w:r>
      <w:r>
        <w:rPr>
          <w:rFonts w:hint="eastAsia" w:ascii="仿宋" w:hAnsi="仿宋" w:eastAsia="仿宋" w:cs="仿宋"/>
          <w:sz w:val="24"/>
        </w:rPr>
        <w:t>图1-3 工作台-基层单位-通知公告弹窗展示</w:t>
      </w:r>
    </w:p>
    <w:p>
      <w:pPr>
        <w:spacing w:line="360" w:lineRule="auto"/>
        <w:jc w:val="left"/>
        <w:rPr>
          <w:rFonts w:ascii="仿宋" w:hAnsi="仿宋" w:eastAsia="仿宋"/>
          <w:sz w:val="24"/>
        </w:rPr>
      </w:pPr>
      <w:r>
        <w:rPr>
          <w:rFonts w:hint="eastAsia" w:ascii="仿宋" w:hAnsi="仿宋" w:eastAsia="仿宋" w:cs="仿宋"/>
          <w:sz w:val="24"/>
        </w:rPr>
        <w:t>（2）点击【决算填报通知】—【通知公告】—【更多&gt;&gt;】按钮，页面展示所有当前用户可查看公告；</w:t>
      </w:r>
    </w:p>
    <w:p>
      <w:pPr>
        <w:spacing w:line="360" w:lineRule="auto"/>
        <w:jc w:val="center"/>
        <w:rPr>
          <w:rFonts w:ascii="仿宋" w:hAnsi="仿宋" w:eastAsia="仿宋" w:cs="仿宋"/>
          <w:sz w:val="24"/>
        </w:rPr>
      </w:pPr>
      <w:r>
        <w:rPr>
          <w:rFonts w:ascii="仿宋" w:hAnsi="仿宋" w:eastAsia="仿宋"/>
          <w:sz w:val="24"/>
        </w:rPr>
        <w:drawing>
          <wp:inline distT="0" distB="0" distL="0" distR="0">
            <wp:extent cx="5147945" cy="2512695"/>
            <wp:effectExtent l="0" t="0" r="0" b="1905"/>
            <wp:docPr id="484104323" name="图片 1"/>
            <wp:cNvGraphicFramePr/>
            <a:graphic xmlns:a="http://schemas.openxmlformats.org/drawingml/2006/main">
              <a:graphicData uri="http://schemas.openxmlformats.org/drawingml/2006/picture">
                <pic:pic xmlns:pic="http://schemas.openxmlformats.org/drawingml/2006/picture">
                  <pic:nvPicPr>
                    <pic:cNvPr id="484104323" name="图片 1"/>
                    <pic:cNvPicPr/>
                  </pic:nvPicPr>
                  <pic:blipFill>
                    <a:blip r:embed="rId12"/>
                    <a:stretch>
                      <a:fillRect/>
                    </a:stretch>
                  </pic:blipFill>
                  <pic:spPr>
                    <a:xfrm>
                      <a:off x="0" y="0"/>
                      <a:ext cx="5148000" cy="2512800"/>
                    </a:xfrm>
                    <a:prstGeom prst="rect">
                      <a:avLst/>
                    </a:prstGeom>
                  </pic:spPr>
                </pic:pic>
              </a:graphicData>
            </a:graphic>
          </wp:inline>
        </w:drawing>
      </w:r>
      <w:r>
        <w:rPr>
          <w:rFonts w:hint="eastAsia" w:ascii="仿宋" w:hAnsi="仿宋" w:eastAsia="仿宋" w:cs="仿宋"/>
          <w:sz w:val="24"/>
        </w:rPr>
        <w:t>图1-4 工作台-基层单位-通知公告更多</w:t>
      </w:r>
      <w:r>
        <w:rPr>
          <w:rFonts w:ascii="仿宋" w:hAnsi="仿宋" w:eastAsia="仿宋"/>
          <w:sz w:val="24"/>
        </w:rPr>
        <w:drawing>
          <wp:inline distT="0" distB="0" distL="0" distR="0">
            <wp:extent cx="5147945" cy="2512695"/>
            <wp:effectExtent l="0" t="0" r="0" b="1905"/>
            <wp:docPr id="1815330777" name="图片 1"/>
            <wp:cNvGraphicFramePr/>
            <a:graphic xmlns:a="http://schemas.openxmlformats.org/drawingml/2006/main">
              <a:graphicData uri="http://schemas.openxmlformats.org/drawingml/2006/picture">
                <pic:pic xmlns:pic="http://schemas.openxmlformats.org/drawingml/2006/picture">
                  <pic:nvPicPr>
                    <pic:cNvPr id="1815330777" name="图片 1"/>
                    <pic:cNvPicPr/>
                  </pic:nvPicPr>
                  <pic:blipFill>
                    <a:blip r:embed="rId13"/>
                    <a:stretch>
                      <a:fillRect/>
                    </a:stretch>
                  </pic:blipFill>
                  <pic:spPr>
                    <a:xfrm>
                      <a:off x="0" y="0"/>
                      <a:ext cx="5148000" cy="2512800"/>
                    </a:xfrm>
                    <a:prstGeom prst="rect">
                      <a:avLst/>
                    </a:prstGeom>
                  </pic:spPr>
                </pic:pic>
              </a:graphicData>
            </a:graphic>
          </wp:inline>
        </w:drawing>
      </w:r>
      <w:r>
        <w:rPr>
          <w:rFonts w:hint="eastAsia" w:ascii="仿宋" w:hAnsi="仿宋" w:eastAsia="仿宋" w:cs="仿宋"/>
          <w:sz w:val="24"/>
        </w:rPr>
        <w:t>图1-5 工作台-基层单位-通知公告更多弹窗展示</w:t>
      </w:r>
    </w:p>
    <w:p>
      <w:pPr>
        <w:spacing w:line="360" w:lineRule="auto"/>
        <w:rPr>
          <w:rFonts w:ascii="仿宋" w:hAnsi="仿宋" w:eastAsia="仿宋" w:cs="仿宋"/>
          <w:sz w:val="24"/>
        </w:rPr>
      </w:pPr>
      <w:r>
        <w:rPr>
          <w:rFonts w:hint="eastAsia" w:ascii="仿宋" w:hAnsi="仿宋" w:eastAsia="仿宋" w:cs="仿宋"/>
          <w:sz w:val="24"/>
        </w:rPr>
        <w:t>功能操作：【工作台】-【查看统计图数据明细】</w:t>
      </w:r>
    </w:p>
    <w:p>
      <w:pPr>
        <w:spacing w:line="360" w:lineRule="auto"/>
        <w:rPr>
          <w:rFonts w:ascii="仿宋" w:hAnsi="仿宋" w:eastAsia="仿宋" w:cs="仿宋"/>
          <w:sz w:val="24"/>
        </w:rPr>
      </w:pPr>
      <w:r>
        <w:rPr>
          <w:rFonts w:hint="eastAsia" w:ascii="仿宋" w:hAnsi="仿宋" w:eastAsia="仿宋" w:cs="仿宋"/>
          <w:sz w:val="24"/>
        </w:rPr>
        <w:t>操作步骤：点击【资产数据统计】—【固定资产构成情况分析（资产原值占比）】模块，页面展示对应固定资产构成情况分析（资产原值占比）数据，各统计图模块功能一致，不做额外赘述。</w:t>
      </w:r>
    </w:p>
    <w:p>
      <w:pPr>
        <w:spacing w:line="360" w:lineRule="auto"/>
        <w:jc w:val="center"/>
        <w:rPr>
          <w:rFonts w:ascii="仿宋" w:hAnsi="仿宋" w:eastAsia="仿宋" w:cs="仿宋"/>
          <w:sz w:val="24"/>
        </w:rPr>
      </w:pPr>
      <w:r>
        <w:rPr>
          <w:rFonts w:ascii="仿宋" w:hAnsi="仿宋" w:eastAsia="仿宋"/>
          <w:sz w:val="24"/>
        </w:rPr>
        <w:drawing>
          <wp:inline distT="0" distB="0" distL="0" distR="0">
            <wp:extent cx="5147945" cy="2512695"/>
            <wp:effectExtent l="0" t="0" r="0" b="1905"/>
            <wp:docPr id="316568940" name="图片 1"/>
            <wp:cNvGraphicFramePr/>
            <a:graphic xmlns:a="http://schemas.openxmlformats.org/drawingml/2006/main">
              <a:graphicData uri="http://schemas.openxmlformats.org/drawingml/2006/picture">
                <pic:pic xmlns:pic="http://schemas.openxmlformats.org/drawingml/2006/picture">
                  <pic:nvPicPr>
                    <pic:cNvPr id="316568940" name="图片 1"/>
                    <pic:cNvPicPr/>
                  </pic:nvPicPr>
                  <pic:blipFill>
                    <a:blip r:embed="rId14"/>
                    <a:stretch>
                      <a:fillRect/>
                    </a:stretch>
                  </pic:blipFill>
                  <pic:spPr>
                    <a:xfrm>
                      <a:off x="0" y="0"/>
                      <a:ext cx="5148000" cy="2512800"/>
                    </a:xfrm>
                    <a:prstGeom prst="rect">
                      <a:avLst/>
                    </a:prstGeom>
                  </pic:spPr>
                </pic:pic>
              </a:graphicData>
            </a:graphic>
          </wp:inline>
        </w:drawing>
      </w:r>
      <w:r>
        <w:rPr>
          <w:rFonts w:hint="eastAsia" w:ascii="仿宋" w:hAnsi="仿宋" w:eastAsia="仿宋" w:cs="仿宋"/>
          <w:sz w:val="24"/>
        </w:rPr>
        <w:t>图1-6 工作台-基层单位-固定资产构成情况分析（资产原址占比）</w:t>
      </w:r>
      <w:r>
        <w:rPr>
          <w:rFonts w:ascii="仿宋" w:hAnsi="仿宋" w:eastAsia="仿宋"/>
          <w:sz w:val="24"/>
        </w:rPr>
        <w:drawing>
          <wp:inline distT="0" distB="0" distL="0" distR="0">
            <wp:extent cx="5147945" cy="2512695"/>
            <wp:effectExtent l="0" t="0" r="0" b="1905"/>
            <wp:docPr id="1548797327" name="图片 1"/>
            <wp:cNvGraphicFramePr/>
            <a:graphic xmlns:a="http://schemas.openxmlformats.org/drawingml/2006/main">
              <a:graphicData uri="http://schemas.openxmlformats.org/drawingml/2006/picture">
                <pic:pic xmlns:pic="http://schemas.openxmlformats.org/drawingml/2006/picture">
                  <pic:nvPicPr>
                    <pic:cNvPr id="1548797327" name="图片 1"/>
                    <pic:cNvPicPr/>
                  </pic:nvPicPr>
                  <pic:blipFill>
                    <a:blip r:embed="rId15"/>
                    <a:stretch>
                      <a:fillRect/>
                    </a:stretch>
                  </pic:blipFill>
                  <pic:spPr>
                    <a:xfrm>
                      <a:off x="0" y="0"/>
                      <a:ext cx="5148000" cy="2512800"/>
                    </a:xfrm>
                    <a:prstGeom prst="rect">
                      <a:avLst/>
                    </a:prstGeom>
                  </pic:spPr>
                </pic:pic>
              </a:graphicData>
            </a:graphic>
          </wp:inline>
        </w:drawing>
      </w:r>
      <w:r>
        <w:rPr>
          <w:rFonts w:hint="eastAsia" w:ascii="仿宋" w:hAnsi="仿宋" w:eastAsia="仿宋" w:cs="仿宋"/>
          <w:sz w:val="24"/>
        </w:rPr>
        <w:t>图1-7 工作台-固定资产构成情况分析（资产原址占比）弹窗展示</w:t>
      </w:r>
    </w:p>
    <w:p>
      <w:pPr>
        <w:spacing w:line="360" w:lineRule="auto"/>
        <w:rPr>
          <w:rFonts w:ascii="仿宋" w:hAnsi="仿宋" w:eastAsia="仿宋" w:cs="仿宋"/>
          <w:sz w:val="24"/>
        </w:rPr>
      </w:pPr>
      <w:r>
        <w:rPr>
          <w:rFonts w:hint="eastAsia" w:ascii="仿宋" w:hAnsi="仿宋" w:eastAsia="仿宋" w:cs="仿宋"/>
          <w:sz w:val="24"/>
        </w:rPr>
        <w:t>注意事项：</w:t>
      </w:r>
    </w:p>
    <w:p>
      <w:pPr>
        <w:spacing w:line="360" w:lineRule="auto"/>
        <w:ind w:firstLine="420"/>
        <w:rPr>
          <w:rFonts w:ascii="仿宋" w:hAnsi="仿宋" w:eastAsia="仿宋" w:cs="仿宋"/>
          <w:sz w:val="24"/>
        </w:rPr>
      </w:pPr>
      <w:r>
        <w:rPr>
          <w:rFonts w:hint="eastAsia" w:ascii="仿宋" w:hAnsi="仿宋" w:eastAsia="仿宋" w:cs="仿宋"/>
          <w:sz w:val="24"/>
        </w:rPr>
        <w:t>无。</w:t>
      </w:r>
    </w:p>
    <w:p>
      <w:pPr>
        <w:pStyle w:val="4"/>
        <w:numPr>
          <w:ilvl w:val="0"/>
          <w:numId w:val="3"/>
        </w:numPr>
        <w:spacing w:before="0" w:after="0" w:line="360" w:lineRule="auto"/>
        <w:rPr>
          <w:rFonts w:ascii="仿宋" w:hAnsi="仿宋" w:eastAsia="仿宋" w:cs="仿宋"/>
          <w:szCs w:val="32"/>
        </w:rPr>
      </w:pPr>
      <w:bookmarkStart w:id="5" w:name="_Toc6074"/>
      <w:bookmarkStart w:id="6" w:name="_Toc338"/>
      <w:r>
        <w:rPr>
          <w:rFonts w:hint="eastAsia" w:ascii="仿宋" w:hAnsi="仿宋" w:eastAsia="仿宋" w:cs="仿宋"/>
          <w:szCs w:val="32"/>
        </w:rPr>
        <w:t>决算填报</w:t>
      </w:r>
      <w:bookmarkEnd w:id="5"/>
      <w:bookmarkEnd w:id="6"/>
    </w:p>
    <w:p>
      <w:pPr>
        <w:pStyle w:val="5"/>
        <w:spacing w:before="0" w:after="0" w:line="360" w:lineRule="auto"/>
        <w:rPr>
          <w:rFonts w:ascii="仿宋" w:hAnsi="仿宋" w:eastAsia="仿宋" w:cs="仿宋"/>
          <w:szCs w:val="32"/>
        </w:rPr>
      </w:pPr>
      <w:bookmarkStart w:id="7" w:name="_Toc3599"/>
      <w:bookmarkStart w:id="8" w:name="_Toc21923"/>
      <w:r>
        <w:rPr>
          <w:rFonts w:hint="eastAsia" w:ascii="仿宋" w:hAnsi="仿宋" w:eastAsia="仿宋" w:cs="仿宋"/>
          <w:szCs w:val="32"/>
        </w:rPr>
        <w:t>2.1 决算填报</w:t>
      </w:r>
      <w:bookmarkEnd w:id="7"/>
      <w:bookmarkEnd w:id="8"/>
    </w:p>
    <w:p>
      <w:pPr>
        <w:spacing w:line="360" w:lineRule="auto"/>
        <w:rPr>
          <w:rFonts w:ascii="仿宋" w:hAnsi="仿宋" w:eastAsia="仿宋" w:cs="仿宋"/>
          <w:sz w:val="24"/>
        </w:rPr>
      </w:pPr>
      <w:r>
        <w:rPr>
          <w:rFonts w:hint="eastAsia" w:ascii="仿宋" w:hAnsi="仿宋" w:eastAsia="仿宋" w:cs="仿宋"/>
          <w:sz w:val="24"/>
        </w:rPr>
        <w:t>业务描述：</w:t>
      </w:r>
    </w:p>
    <w:p>
      <w:pPr>
        <w:spacing w:line="360" w:lineRule="auto"/>
        <w:ind w:firstLine="480"/>
        <w:rPr>
          <w:rFonts w:ascii="仿宋" w:hAnsi="仿宋" w:eastAsia="仿宋" w:cs="仿宋"/>
          <w:sz w:val="24"/>
        </w:rPr>
      </w:pPr>
      <w:r>
        <w:rPr>
          <w:rFonts w:hint="eastAsia" w:ascii="仿宋" w:hAnsi="仿宋" w:eastAsia="仿宋" w:cs="仿宋"/>
          <w:sz w:val="24"/>
        </w:rPr>
        <w:t>各个基层依次填报封面表、附表、明细表、汇总表等报表数据。比如封面表，各级基层按照实际职责和单位性质填写对应的财政预算代码、单位执行会计制度、行业类型等，系统内提供准确的公式校验。同时为了进一步提升报表质量和填报速率，用户可直接按照‘自动填报’的渠道进行上报，所有的明细数据均来源与单位的资产卡片数据，基层经办人填报过程发现异常数据应及时调整校验，确保填报的决算数据准确。完成所有报表数据填报后，各级基层也需要自行对数据进行审核时，点击系统内的数据审核按钮，系统自动运算，存在数据错误时单位根据自身情况进行更正，格式错误或部分逻辑性错误应该及时修改，部分审核合理性提示可以进行实际情况的说明补充。</w:t>
      </w:r>
    </w:p>
    <w:p>
      <w:pPr>
        <w:spacing w:line="360" w:lineRule="auto"/>
        <w:ind w:firstLine="480"/>
        <w:rPr>
          <w:rFonts w:ascii="仿宋" w:hAnsi="仿宋" w:eastAsia="仿宋" w:cs="仿宋"/>
          <w:sz w:val="24"/>
        </w:rPr>
      </w:pPr>
      <w:r>
        <w:rPr>
          <w:rFonts w:hint="eastAsia" w:ascii="仿宋" w:hAnsi="仿宋" w:eastAsia="仿宋" w:cs="仿宋"/>
          <w:sz w:val="24"/>
        </w:rPr>
        <w:t>系统进一步加强对基层管理表的数据的校验工作，内容扩充部分包括与上年数据比对，部分增减幅度变化较大应该醒目提示；待所有决算数据填写完成后，用户在提交报表时系统再次弹出基层管理表数据，若用户确认了基层管理表并对变化幅度大的科目作说明后，即可完成提报，自行核实存在错误时将数据修改完成后再次提交。</w:t>
      </w:r>
    </w:p>
    <w:p>
      <w:pPr>
        <w:spacing w:line="360" w:lineRule="auto"/>
        <w:ind w:firstLine="480"/>
        <w:rPr>
          <w:rFonts w:ascii="仿宋" w:hAnsi="仿宋" w:eastAsia="仿宋" w:cs="仿宋"/>
          <w:sz w:val="24"/>
        </w:rPr>
      </w:pPr>
      <w:r>
        <w:rPr>
          <w:rFonts w:hint="eastAsia" w:ascii="仿宋" w:hAnsi="仿宋" w:eastAsia="仿宋" w:cs="仿宋"/>
          <w:sz w:val="24"/>
        </w:rPr>
        <w:t>系统按照后台校验公式进行逐个表格校验，存在单表或者表间错误时系统提示，用户点击错误提示内容直接跳转对应表格指定位置，结合实际情况重新修改完善即可；最后各级基层也需填报资产报告书，系统会自动按照模板生成报告数据，部分内容用户也可以直接修改，填写完成所有内容直接在系统内上报word文档，提高填报效率。</w:t>
      </w:r>
    </w:p>
    <w:p>
      <w:pPr>
        <w:spacing w:line="360" w:lineRule="auto"/>
        <w:rPr>
          <w:rFonts w:ascii="仿宋" w:hAnsi="仿宋" w:eastAsia="仿宋" w:cs="仿宋"/>
          <w:sz w:val="24"/>
        </w:rPr>
      </w:pPr>
      <w:r>
        <w:rPr>
          <w:rFonts w:hint="eastAsia" w:ascii="仿宋" w:hAnsi="仿宋" w:eastAsia="仿宋" w:cs="仿宋"/>
          <w:sz w:val="24"/>
        </w:rPr>
        <w:t>操作用户：基层角色</w:t>
      </w:r>
    </w:p>
    <w:p>
      <w:pPr>
        <w:pStyle w:val="2"/>
        <w:spacing w:line="360" w:lineRule="auto"/>
        <w:rPr>
          <w:rFonts w:ascii="仿宋" w:hAnsi="仿宋" w:eastAsia="仿宋" w:cs="仿宋"/>
          <w:sz w:val="24"/>
          <w:szCs w:val="24"/>
        </w:rPr>
      </w:pPr>
      <w:r>
        <w:rPr>
          <w:rFonts w:hint="eastAsia" w:ascii="仿宋" w:hAnsi="仿宋" w:eastAsia="仿宋" w:cs="仿宋"/>
          <w:sz w:val="24"/>
          <w:szCs w:val="24"/>
        </w:rPr>
        <w:t>功能操作：【决算填报】-【切换标签页】</w:t>
      </w:r>
    </w:p>
    <w:p>
      <w:pPr>
        <w:spacing w:line="360" w:lineRule="auto"/>
        <w:rPr>
          <w:rFonts w:ascii="仿宋" w:hAnsi="仿宋" w:eastAsia="仿宋" w:cs="仿宋"/>
          <w:sz w:val="24"/>
        </w:rPr>
      </w:pPr>
      <w:r>
        <w:rPr>
          <w:rFonts w:hint="eastAsia" w:ascii="仿宋" w:hAnsi="仿宋" w:eastAsia="仿宋" w:cs="仿宋"/>
          <w:sz w:val="24"/>
        </w:rPr>
        <w:t>操作步骤：点击【决算填报】—【决算填报】进入决算填报页面，点击各标签页。</w:t>
      </w:r>
    </w:p>
    <w:p>
      <w:pPr>
        <w:spacing w:line="360" w:lineRule="auto"/>
        <w:jc w:val="center"/>
        <w:rPr>
          <w:rFonts w:ascii="仿宋" w:hAnsi="仿宋" w:eastAsia="仿宋" w:cs="仿宋"/>
          <w:sz w:val="24"/>
        </w:rPr>
      </w:pPr>
      <w:r>
        <w:drawing>
          <wp:inline distT="0" distB="0" distL="114300" distR="114300">
            <wp:extent cx="5147945" cy="2513330"/>
            <wp:effectExtent l="0" t="0" r="14605" b="1270"/>
            <wp:docPr id="2" name="图片 1"/>
            <wp:cNvGraphicFramePr/>
            <a:graphic xmlns:a="http://schemas.openxmlformats.org/drawingml/2006/main">
              <a:graphicData uri="http://schemas.openxmlformats.org/drawingml/2006/picture">
                <pic:pic xmlns:pic="http://schemas.openxmlformats.org/drawingml/2006/picture">
                  <pic:nvPicPr>
                    <pic:cNvPr id="2" name="图片 1"/>
                    <pic:cNvPicPr/>
                  </pic:nvPicPr>
                  <pic:blipFill>
                    <a:blip r:embed="rId16"/>
                    <a:stretch>
                      <a:fillRect/>
                    </a:stretch>
                  </pic:blipFill>
                  <pic:spPr>
                    <a:xfrm>
                      <a:off x="0" y="0"/>
                      <a:ext cx="5147945" cy="2513330"/>
                    </a:xfrm>
                    <a:prstGeom prst="rect">
                      <a:avLst/>
                    </a:prstGeom>
                    <a:noFill/>
                    <a:ln>
                      <a:noFill/>
                    </a:ln>
                  </pic:spPr>
                </pic:pic>
              </a:graphicData>
            </a:graphic>
          </wp:inline>
        </w:drawing>
      </w:r>
      <w:r>
        <w:rPr>
          <w:rFonts w:hint="eastAsia" w:ascii="仿宋" w:hAnsi="仿宋" w:eastAsia="仿宋" w:cs="仿宋"/>
          <w:sz w:val="24"/>
        </w:rPr>
        <w:t>图2-1 决算填报-决算填报封面表展示</w:t>
      </w:r>
    </w:p>
    <w:p>
      <w:pPr>
        <w:spacing w:line="360" w:lineRule="auto"/>
        <w:jc w:val="center"/>
        <w:rPr>
          <w:rFonts w:ascii="仿宋" w:hAnsi="仿宋" w:eastAsia="仿宋" w:cs="仿宋"/>
          <w:sz w:val="24"/>
        </w:rPr>
      </w:pPr>
      <w:r>
        <w:drawing>
          <wp:inline distT="0" distB="0" distL="114300" distR="114300">
            <wp:extent cx="5147945" cy="2513330"/>
            <wp:effectExtent l="0" t="0" r="14605" b="1270"/>
            <wp:docPr id="4" name="图片 2"/>
            <wp:cNvGraphicFramePr/>
            <a:graphic xmlns:a="http://schemas.openxmlformats.org/drawingml/2006/main">
              <a:graphicData uri="http://schemas.openxmlformats.org/drawingml/2006/picture">
                <pic:pic xmlns:pic="http://schemas.openxmlformats.org/drawingml/2006/picture">
                  <pic:nvPicPr>
                    <pic:cNvPr id="4" name="图片 2"/>
                    <pic:cNvPicPr/>
                  </pic:nvPicPr>
                  <pic:blipFill>
                    <a:blip r:embed="rId17"/>
                    <a:stretch>
                      <a:fillRect/>
                    </a:stretch>
                  </pic:blipFill>
                  <pic:spPr>
                    <a:xfrm>
                      <a:off x="0" y="0"/>
                      <a:ext cx="5147945" cy="2513330"/>
                    </a:xfrm>
                    <a:prstGeom prst="rect">
                      <a:avLst/>
                    </a:prstGeom>
                    <a:noFill/>
                    <a:ln>
                      <a:noFill/>
                    </a:ln>
                  </pic:spPr>
                </pic:pic>
              </a:graphicData>
            </a:graphic>
          </wp:inline>
        </w:drawing>
      </w:r>
      <w:r>
        <w:rPr>
          <w:rFonts w:hint="eastAsia" w:ascii="仿宋" w:hAnsi="仿宋" w:eastAsia="仿宋" w:cs="仿宋"/>
          <w:sz w:val="24"/>
        </w:rPr>
        <w:t>图2-2 决算填报-决算填报主表展示</w:t>
      </w:r>
    </w:p>
    <w:p>
      <w:pPr>
        <w:spacing w:line="360" w:lineRule="auto"/>
        <w:jc w:val="center"/>
        <w:rPr>
          <w:rFonts w:ascii="仿宋" w:hAnsi="仿宋" w:eastAsia="仿宋" w:cs="仿宋"/>
          <w:sz w:val="24"/>
        </w:rPr>
      </w:pPr>
      <w:r>
        <w:drawing>
          <wp:inline distT="0" distB="0" distL="114300" distR="114300">
            <wp:extent cx="5147945" cy="2552065"/>
            <wp:effectExtent l="0" t="0" r="14605" b="635"/>
            <wp:docPr id="6" name="图片 3"/>
            <wp:cNvGraphicFramePr/>
            <a:graphic xmlns:a="http://schemas.openxmlformats.org/drawingml/2006/main">
              <a:graphicData uri="http://schemas.openxmlformats.org/drawingml/2006/picture">
                <pic:pic xmlns:pic="http://schemas.openxmlformats.org/drawingml/2006/picture">
                  <pic:nvPicPr>
                    <pic:cNvPr id="6" name="图片 3"/>
                    <pic:cNvPicPr/>
                  </pic:nvPicPr>
                  <pic:blipFill>
                    <a:blip r:embed="rId18"/>
                    <a:stretch>
                      <a:fillRect/>
                    </a:stretch>
                  </pic:blipFill>
                  <pic:spPr>
                    <a:xfrm>
                      <a:off x="0" y="0"/>
                      <a:ext cx="5147945" cy="2552065"/>
                    </a:xfrm>
                    <a:prstGeom prst="rect">
                      <a:avLst/>
                    </a:prstGeom>
                    <a:noFill/>
                    <a:ln>
                      <a:noFill/>
                    </a:ln>
                  </pic:spPr>
                </pic:pic>
              </a:graphicData>
            </a:graphic>
          </wp:inline>
        </w:drawing>
      </w:r>
      <w:r>
        <w:rPr>
          <w:rFonts w:hint="eastAsia" w:ascii="仿宋" w:hAnsi="仿宋" w:eastAsia="仿宋" w:cs="仿宋"/>
          <w:sz w:val="24"/>
        </w:rPr>
        <w:t>图2-3 决算填报-决算填报附表展示</w:t>
      </w:r>
    </w:p>
    <w:p>
      <w:pPr>
        <w:spacing w:line="360" w:lineRule="auto"/>
        <w:jc w:val="center"/>
        <w:rPr>
          <w:rFonts w:ascii="仿宋" w:hAnsi="仿宋" w:eastAsia="仿宋" w:cs="仿宋"/>
          <w:sz w:val="24"/>
        </w:rPr>
      </w:pPr>
      <w:r>
        <w:drawing>
          <wp:inline distT="0" distB="0" distL="114300" distR="114300">
            <wp:extent cx="5147945" cy="2513330"/>
            <wp:effectExtent l="0" t="0" r="14605" b="1270"/>
            <wp:docPr id="7" name="图片 4"/>
            <wp:cNvGraphicFramePr/>
            <a:graphic xmlns:a="http://schemas.openxmlformats.org/drawingml/2006/main">
              <a:graphicData uri="http://schemas.openxmlformats.org/drawingml/2006/picture">
                <pic:pic xmlns:pic="http://schemas.openxmlformats.org/drawingml/2006/picture">
                  <pic:nvPicPr>
                    <pic:cNvPr id="7" name="图片 4"/>
                    <pic:cNvPicPr/>
                  </pic:nvPicPr>
                  <pic:blipFill>
                    <a:blip r:embed="rId19"/>
                    <a:stretch>
                      <a:fillRect/>
                    </a:stretch>
                  </pic:blipFill>
                  <pic:spPr>
                    <a:xfrm>
                      <a:off x="0" y="0"/>
                      <a:ext cx="5147945" cy="2513330"/>
                    </a:xfrm>
                    <a:prstGeom prst="rect">
                      <a:avLst/>
                    </a:prstGeom>
                    <a:noFill/>
                    <a:ln>
                      <a:noFill/>
                    </a:ln>
                  </pic:spPr>
                </pic:pic>
              </a:graphicData>
            </a:graphic>
          </wp:inline>
        </w:drawing>
      </w:r>
      <w:r>
        <w:rPr>
          <w:rFonts w:hint="eastAsia" w:ascii="仿宋" w:hAnsi="仿宋" w:eastAsia="仿宋" w:cs="仿宋"/>
          <w:sz w:val="24"/>
        </w:rPr>
        <w:t>图2-4 决算填报-决算填报明细表展示</w:t>
      </w:r>
    </w:p>
    <w:p>
      <w:pPr>
        <w:pStyle w:val="2"/>
        <w:jc w:val="center"/>
        <w:rPr>
          <w:rFonts w:ascii="仿宋" w:hAnsi="仿宋" w:eastAsia="仿宋"/>
          <w:sz w:val="24"/>
          <w:szCs w:val="24"/>
        </w:rPr>
      </w:pPr>
      <w:r>
        <w:drawing>
          <wp:inline distT="0" distB="0" distL="114300" distR="114300">
            <wp:extent cx="5147945" cy="2552065"/>
            <wp:effectExtent l="0" t="0" r="14605" b="635"/>
            <wp:docPr id="9" name="图片 5"/>
            <wp:cNvGraphicFramePr/>
            <a:graphic xmlns:a="http://schemas.openxmlformats.org/drawingml/2006/main">
              <a:graphicData uri="http://schemas.openxmlformats.org/drawingml/2006/picture">
                <pic:pic xmlns:pic="http://schemas.openxmlformats.org/drawingml/2006/picture">
                  <pic:nvPicPr>
                    <pic:cNvPr id="9" name="图片 5"/>
                    <pic:cNvPicPr/>
                  </pic:nvPicPr>
                  <pic:blipFill>
                    <a:blip r:embed="rId20"/>
                    <a:stretch>
                      <a:fillRect/>
                    </a:stretch>
                  </pic:blipFill>
                  <pic:spPr>
                    <a:xfrm>
                      <a:off x="0" y="0"/>
                      <a:ext cx="5147945" cy="2552065"/>
                    </a:xfrm>
                    <a:prstGeom prst="rect">
                      <a:avLst/>
                    </a:prstGeom>
                    <a:noFill/>
                    <a:ln>
                      <a:noFill/>
                    </a:ln>
                  </pic:spPr>
                </pic:pic>
              </a:graphicData>
            </a:graphic>
          </wp:inline>
        </w:drawing>
      </w:r>
    </w:p>
    <w:p>
      <w:pPr>
        <w:pStyle w:val="2"/>
        <w:jc w:val="center"/>
        <w:rPr>
          <w:rFonts w:ascii="仿宋" w:hAnsi="仿宋" w:eastAsia="仿宋"/>
          <w:sz w:val="24"/>
          <w:szCs w:val="24"/>
        </w:rPr>
      </w:pPr>
      <w:r>
        <w:rPr>
          <w:rFonts w:hint="eastAsia" w:ascii="仿宋" w:hAnsi="仿宋" w:eastAsia="仿宋" w:cs="仿宋"/>
          <w:sz w:val="24"/>
          <w:szCs w:val="24"/>
        </w:rPr>
        <w:t>图2-5 决算填报-决算填报管理报告书展示</w:t>
      </w:r>
    </w:p>
    <w:p>
      <w:pPr>
        <w:pStyle w:val="22"/>
        <w:ind w:firstLine="0"/>
        <w:rPr>
          <w:rFonts w:ascii="仿宋" w:hAnsi="仿宋" w:eastAsia="仿宋" w:cs="仿宋"/>
          <w:sz w:val="24"/>
        </w:rPr>
      </w:pPr>
      <w:r>
        <w:rPr>
          <w:rFonts w:hint="eastAsia" w:ascii="仿宋" w:hAnsi="仿宋" w:eastAsia="仿宋" w:cs="仿宋"/>
          <w:sz w:val="24"/>
        </w:rPr>
        <w:t>功能操作：【决算填报】-【导入】</w:t>
      </w:r>
    </w:p>
    <w:p>
      <w:pPr>
        <w:spacing w:line="360" w:lineRule="auto"/>
        <w:rPr>
          <w:rFonts w:ascii="仿宋" w:hAnsi="仿宋" w:eastAsia="仿宋" w:cs="仿宋"/>
          <w:sz w:val="24"/>
        </w:rPr>
      </w:pPr>
      <w:r>
        <w:rPr>
          <w:rFonts w:hint="eastAsia" w:ascii="仿宋" w:hAnsi="仿宋" w:eastAsia="仿宋" w:cs="仿宋"/>
          <w:sz w:val="24"/>
        </w:rPr>
        <w:t>操作步骤：</w:t>
      </w:r>
    </w:p>
    <w:p>
      <w:pPr>
        <w:spacing w:line="360" w:lineRule="auto"/>
        <w:ind w:firstLine="420"/>
        <w:rPr>
          <w:rFonts w:ascii="仿宋" w:hAnsi="仿宋" w:eastAsia="仿宋" w:cs="仿宋"/>
          <w:sz w:val="24"/>
        </w:rPr>
      </w:pPr>
      <w:r>
        <w:rPr>
          <w:rFonts w:hint="eastAsia" w:ascii="仿宋" w:hAnsi="仿宋" w:eastAsia="仿宋" w:cs="仿宋"/>
          <w:sz w:val="24"/>
        </w:rPr>
        <w:t>第一步：决算填报——导入操作。在填报【明细表浮动行】数据时，可通过标题栏【导入】按钮进行导入操作：</w:t>
      </w:r>
    </w:p>
    <w:p>
      <w:pPr>
        <w:spacing w:line="360" w:lineRule="auto"/>
        <w:jc w:val="center"/>
        <w:rPr>
          <w:rFonts w:ascii="仿宋" w:hAnsi="仿宋" w:eastAsia="仿宋" w:cs="仿宋"/>
          <w:sz w:val="24"/>
        </w:rPr>
      </w:pPr>
      <w:r>
        <w:drawing>
          <wp:inline distT="0" distB="0" distL="114300" distR="114300">
            <wp:extent cx="5147945" cy="2513330"/>
            <wp:effectExtent l="0" t="0" r="14605" b="1270"/>
            <wp:docPr id="12" name="图片 7"/>
            <wp:cNvGraphicFramePr/>
            <a:graphic xmlns:a="http://schemas.openxmlformats.org/drawingml/2006/main">
              <a:graphicData uri="http://schemas.openxmlformats.org/drawingml/2006/picture">
                <pic:pic xmlns:pic="http://schemas.openxmlformats.org/drawingml/2006/picture">
                  <pic:nvPicPr>
                    <pic:cNvPr id="12" name="图片 7"/>
                    <pic:cNvPicPr/>
                  </pic:nvPicPr>
                  <pic:blipFill>
                    <a:blip r:embed="rId21"/>
                    <a:stretch>
                      <a:fillRect/>
                    </a:stretch>
                  </pic:blipFill>
                  <pic:spPr>
                    <a:xfrm>
                      <a:off x="0" y="0"/>
                      <a:ext cx="5147945" cy="2513330"/>
                    </a:xfrm>
                    <a:prstGeom prst="rect">
                      <a:avLst/>
                    </a:prstGeom>
                    <a:noFill/>
                    <a:ln>
                      <a:noFill/>
                    </a:ln>
                  </pic:spPr>
                </pic:pic>
              </a:graphicData>
            </a:graphic>
          </wp:inline>
        </w:drawing>
      </w:r>
    </w:p>
    <w:p>
      <w:pPr>
        <w:spacing w:line="360" w:lineRule="auto"/>
        <w:jc w:val="center"/>
        <w:rPr>
          <w:rFonts w:ascii="仿宋" w:hAnsi="仿宋" w:eastAsia="仿宋" w:cs="仿宋"/>
          <w:sz w:val="24"/>
        </w:rPr>
      </w:pPr>
      <w:r>
        <w:rPr>
          <w:rFonts w:hint="eastAsia" w:ascii="仿宋" w:hAnsi="仿宋" w:eastAsia="仿宋" w:cs="仿宋"/>
          <w:sz w:val="24"/>
        </w:rPr>
        <w:t>图2-6 决算填报-决算填报明细表导入操作</w:t>
      </w:r>
    </w:p>
    <w:p>
      <w:pPr>
        <w:spacing w:line="360" w:lineRule="auto"/>
        <w:ind w:firstLine="420"/>
        <w:rPr>
          <w:rFonts w:ascii="仿宋" w:hAnsi="仿宋" w:eastAsia="仿宋" w:cs="仿宋"/>
          <w:sz w:val="24"/>
        </w:rPr>
      </w:pPr>
      <w:r>
        <w:rPr>
          <w:rFonts w:hint="eastAsia" w:ascii="仿宋" w:hAnsi="仿宋" w:eastAsia="仿宋" w:cs="仿宋"/>
          <w:sz w:val="24"/>
        </w:rPr>
        <w:t>第二步：导入</w:t>
      </w:r>
      <w:r>
        <w:rPr>
          <w:rFonts w:hint="eastAsia" w:ascii="仿宋" w:hAnsi="仿宋" w:eastAsia="仿宋" w:cs="仿宋"/>
          <w:sz w:val="24"/>
          <w:lang w:val="en-US" w:eastAsia="zh-CN"/>
        </w:rPr>
        <w:t>前</w:t>
      </w:r>
      <w:r>
        <w:rPr>
          <w:rFonts w:hint="eastAsia" w:ascii="仿宋" w:hAnsi="仿宋" w:eastAsia="仿宋" w:cs="仿宋"/>
          <w:sz w:val="24"/>
        </w:rPr>
        <w:t>，</w:t>
      </w:r>
      <w:r>
        <w:rPr>
          <w:rFonts w:hint="eastAsia" w:ascii="仿宋" w:hAnsi="仿宋" w:eastAsia="仿宋" w:cs="仿宋"/>
          <w:sz w:val="24"/>
          <w:lang w:val="en-US" w:eastAsia="zh-CN"/>
        </w:rPr>
        <w:t>先导出模板，点击【导出】-【导出模板】</w:t>
      </w:r>
      <w:r>
        <w:rPr>
          <w:rFonts w:hint="eastAsia" w:ascii="仿宋" w:hAnsi="仿宋" w:eastAsia="仿宋" w:cs="仿宋"/>
          <w:sz w:val="24"/>
        </w:rPr>
        <w:t>，将会下载本年度的当前明细表的模板：</w:t>
      </w:r>
    </w:p>
    <w:p>
      <w:pPr>
        <w:spacing w:line="360" w:lineRule="auto"/>
        <w:jc w:val="center"/>
        <w:rPr>
          <w:rFonts w:ascii="仿宋" w:hAnsi="仿宋" w:eastAsia="仿宋" w:cs="仿宋"/>
          <w:sz w:val="24"/>
        </w:rPr>
      </w:pPr>
      <w:r>
        <w:drawing>
          <wp:inline distT="0" distB="0" distL="114300" distR="114300">
            <wp:extent cx="5147945" cy="2513330"/>
            <wp:effectExtent l="0" t="0" r="14605" b="1270"/>
            <wp:docPr id="13" name="图片 8"/>
            <wp:cNvGraphicFramePr/>
            <a:graphic xmlns:a="http://schemas.openxmlformats.org/drawingml/2006/main">
              <a:graphicData uri="http://schemas.openxmlformats.org/drawingml/2006/picture">
                <pic:pic xmlns:pic="http://schemas.openxmlformats.org/drawingml/2006/picture">
                  <pic:nvPicPr>
                    <pic:cNvPr id="13" name="图片 8"/>
                    <pic:cNvPicPr/>
                  </pic:nvPicPr>
                  <pic:blipFill>
                    <a:blip r:embed="rId22"/>
                    <a:stretch>
                      <a:fillRect/>
                    </a:stretch>
                  </pic:blipFill>
                  <pic:spPr>
                    <a:xfrm>
                      <a:off x="0" y="0"/>
                      <a:ext cx="5147945" cy="2513330"/>
                    </a:xfrm>
                    <a:prstGeom prst="rect">
                      <a:avLst/>
                    </a:prstGeom>
                    <a:noFill/>
                    <a:ln>
                      <a:noFill/>
                    </a:ln>
                  </pic:spPr>
                </pic:pic>
              </a:graphicData>
            </a:graphic>
          </wp:inline>
        </w:drawing>
      </w:r>
    </w:p>
    <w:p>
      <w:pPr>
        <w:spacing w:line="360" w:lineRule="auto"/>
        <w:jc w:val="center"/>
        <w:rPr>
          <w:rFonts w:ascii="仿宋" w:hAnsi="仿宋" w:eastAsia="仿宋" w:cs="仿宋"/>
          <w:sz w:val="24"/>
        </w:rPr>
      </w:pPr>
      <w:r>
        <w:rPr>
          <w:rFonts w:hint="eastAsia" w:ascii="仿宋" w:hAnsi="仿宋" w:eastAsia="仿宋" w:cs="仿宋"/>
          <w:sz w:val="24"/>
        </w:rPr>
        <w:t>图2-7 决算填报-决算填报明细表导</w:t>
      </w:r>
      <w:r>
        <w:rPr>
          <w:rFonts w:hint="eastAsia" w:ascii="仿宋" w:hAnsi="仿宋" w:eastAsia="仿宋" w:cs="仿宋"/>
          <w:sz w:val="24"/>
          <w:lang w:val="en-US" w:eastAsia="zh-CN"/>
        </w:rPr>
        <w:t>出</w:t>
      </w:r>
      <w:r>
        <w:rPr>
          <w:rFonts w:hint="eastAsia" w:ascii="仿宋" w:hAnsi="仿宋" w:eastAsia="仿宋" w:cs="仿宋"/>
          <w:sz w:val="24"/>
        </w:rPr>
        <w:t>模板</w:t>
      </w:r>
    </w:p>
    <w:p>
      <w:pPr>
        <w:spacing w:line="360" w:lineRule="auto"/>
        <w:ind w:firstLine="420"/>
        <w:rPr>
          <w:rFonts w:ascii="仿宋" w:hAnsi="仿宋" w:eastAsia="仿宋" w:cs="仿宋"/>
          <w:sz w:val="24"/>
        </w:rPr>
      </w:pPr>
      <w:r>
        <w:rPr>
          <w:rFonts w:hint="eastAsia" w:ascii="仿宋" w:hAnsi="仿宋" w:eastAsia="仿宋" w:cs="仿宋"/>
          <w:sz w:val="24"/>
        </w:rPr>
        <w:t>请勿改变模板中下图红框选中区域的内容：</w:t>
      </w:r>
    </w:p>
    <w:p>
      <w:pPr>
        <w:spacing w:line="360" w:lineRule="auto"/>
        <w:jc w:val="center"/>
        <w:rPr>
          <w:rFonts w:ascii="仿宋" w:hAnsi="仿宋" w:eastAsia="仿宋" w:cs="仿宋"/>
          <w:sz w:val="24"/>
        </w:rPr>
      </w:pPr>
      <w:r>
        <w:drawing>
          <wp:inline distT="0" distB="0" distL="114300" distR="114300">
            <wp:extent cx="5147945" cy="2512695"/>
            <wp:effectExtent l="0" t="0" r="14605" b="1905"/>
            <wp:docPr id="14" name="图片 9"/>
            <wp:cNvGraphicFramePr/>
            <a:graphic xmlns:a="http://schemas.openxmlformats.org/drawingml/2006/main">
              <a:graphicData uri="http://schemas.openxmlformats.org/drawingml/2006/picture">
                <pic:pic xmlns:pic="http://schemas.openxmlformats.org/drawingml/2006/picture">
                  <pic:nvPicPr>
                    <pic:cNvPr id="14" name="图片 9"/>
                    <pic:cNvPicPr/>
                  </pic:nvPicPr>
                  <pic:blipFill>
                    <a:blip r:embed="rId23"/>
                    <a:stretch>
                      <a:fillRect/>
                    </a:stretch>
                  </pic:blipFill>
                  <pic:spPr>
                    <a:xfrm>
                      <a:off x="0" y="0"/>
                      <a:ext cx="5147945" cy="2512695"/>
                    </a:xfrm>
                    <a:prstGeom prst="rect">
                      <a:avLst/>
                    </a:prstGeom>
                    <a:noFill/>
                    <a:ln>
                      <a:noFill/>
                    </a:ln>
                  </pic:spPr>
                </pic:pic>
              </a:graphicData>
            </a:graphic>
          </wp:inline>
        </w:drawing>
      </w:r>
    </w:p>
    <w:p>
      <w:pPr>
        <w:spacing w:line="360" w:lineRule="auto"/>
        <w:ind w:left="420" w:firstLine="420"/>
        <w:jc w:val="center"/>
        <w:rPr>
          <w:rFonts w:ascii="仿宋" w:hAnsi="仿宋" w:eastAsia="仿宋" w:cs="仿宋"/>
          <w:sz w:val="24"/>
        </w:rPr>
      </w:pPr>
      <w:r>
        <w:rPr>
          <w:rFonts w:hint="eastAsia" w:ascii="仿宋" w:hAnsi="仿宋" w:eastAsia="仿宋" w:cs="仿宋"/>
          <w:sz w:val="24"/>
        </w:rPr>
        <w:t>图2-8 决算填报-决算填报明细表模板</w:t>
      </w:r>
    </w:p>
    <w:p>
      <w:pPr>
        <w:spacing w:line="360" w:lineRule="auto"/>
        <w:ind w:firstLine="420"/>
        <w:rPr>
          <w:rFonts w:ascii="仿宋" w:hAnsi="仿宋" w:eastAsia="仿宋" w:cs="仿宋"/>
          <w:sz w:val="24"/>
        </w:rPr>
      </w:pPr>
      <w:r>
        <w:rPr>
          <w:rFonts w:hint="eastAsia" w:ascii="仿宋" w:hAnsi="仿宋" w:eastAsia="仿宋" w:cs="仿宋"/>
          <w:sz w:val="24"/>
        </w:rPr>
        <w:t>第三步：对应模板填写完数据后，点击【导入】弹窗的【选择文件】按钮，选择填写好的</w:t>
      </w:r>
      <w:r>
        <w:rPr>
          <w:rFonts w:hint="eastAsia" w:ascii="仿宋" w:hAnsi="仿宋" w:eastAsia="仿宋" w:cs="仿宋"/>
          <w:sz w:val="24"/>
          <w:lang w:val="en-US" w:eastAsia="zh-CN"/>
        </w:rPr>
        <w:t>数据模板文件</w:t>
      </w:r>
      <w:r>
        <w:rPr>
          <w:rFonts w:hint="eastAsia" w:ascii="仿宋" w:hAnsi="仿宋" w:eastAsia="仿宋" w:cs="仿宋"/>
          <w:sz w:val="24"/>
        </w:rPr>
        <w:t>：</w:t>
      </w:r>
    </w:p>
    <w:p>
      <w:pPr>
        <w:spacing w:line="360" w:lineRule="auto"/>
        <w:jc w:val="center"/>
        <w:rPr>
          <w:rFonts w:ascii="仿宋" w:hAnsi="仿宋" w:eastAsia="仿宋" w:cs="仿宋"/>
          <w:sz w:val="24"/>
        </w:rPr>
      </w:pPr>
      <w:r>
        <w:drawing>
          <wp:inline distT="0" distB="0" distL="114300" distR="114300">
            <wp:extent cx="5147945" cy="2513330"/>
            <wp:effectExtent l="0" t="0" r="14605" b="1270"/>
            <wp:docPr id="15" name="图片 10"/>
            <wp:cNvGraphicFramePr/>
            <a:graphic xmlns:a="http://schemas.openxmlformats.org/drawingml/2006/main">
              <a:graphicData uri="http://schemas.openxmlformats.org/drawingml/2006/picture">
                <pic:pic xmlns:pic="http://schemas.openxmlformats.org/drawingml/2006/picture">
                  <pic:nvPicPr>
                    <pic:cNvPr id="15" name="图片 10"/>
                    <pic:cNvPicPr/>
                  </pic:nvPicPr>
                  <pic:blipFill>
                    <a:blip r:embed="rId24"/>
                    <a:stretch>
                      <a:fillRect/>
                    </a:stretch>
                  </pic:blipFill>
                  <pic:spPr>
                    <a:xfrm>
                      <a:off x="0" y="0"/>
                      <a:ext cx="5147945" cy="2513330"/>
                    </a:xfrm>
                    <a:prstGeom prst="rect">
                      <a:avLst/>
                    </a:prstGeom>
                    <a:noFill/>
                    <a:ln>
                      <a:noFill/>
                    </a:ln>
                  </pic:spPr>
                </pic:pic>
              </a:graphicData>
            </a:graphic>
          </wp:inline>
        </w:drawing>
      </w:r>
    </w:p>
    <w:p>
      <w:pPr>
        <w:spacing w:line="360" w:lineRule="auto"/>
        <w:ind w:left="420" w:firstLine="420"/>
        <w:jc w:val="center"/>
        <w:rPr>
          <w:rFonts w:ascii="仿宋" w:hAnsi="仿宋" w:eastAsia="仿宋" w:cs="仿宋"/>
          <w:sz w:val="24"/>
        </w:rPr>
      </w:pPr>
      <w:r>
        <w:rPr>
          <w:rFonts w:hint="eastAsia" w:ascii="仿宋" w:hAnsi="仿宋" w:eastAsia="仿宋" w:cs="仿宋"/>
          <w:sz w:val="24"/>
        </w:rPr>
        <w:t>图2-9 决算填报-决算填报明细表导入选择文件</w:t>
      </w:r>
    </w:p>
    <w:p>
      <w:pPr>
        <w:spacing w:line="360" w:lineRule="auto"/>
        <w:ind w:firstLine="420"/>
        <w:rPr>
          <w:rFonts w:ascii="仿宋" w:hAnsi="仿宋" w:eastAsia="仿宋" w:cs="仿宋"/>
          <w:sz w:val="24"/>
        </w:rPr>
      </w:pPr>
      <w:r>
        <w:rPr>
          <w:rFonts w:hint="eastAsia" w:ascii="仿宋" w:hAnsi="仿宋" w:eastAsia="仿宋" w:cs="仿宋"/>
          <w:sz w:val="24"/>
        </w:rPr>
        <w:t>第四步、点击【导入】弹窗中的【导入】按钮，对应选择文件的数据将会被导入当前明细表中：</w:t>
      </w:r>
    </w:p>
    <w:p>
      <w:pPr>
        <w:spacing w:line="360" w:lineRule="auto"/>
        <w:jc w:val="center"/>
        <w:rPr>
          <w:rFonts w:ascii="仿宋" w:hAnsi="仿宋" w:eastAsia="仿宋" w:cs="仿宋"/>
          <w:sz w:val="24"/>
        </w:rPr>
      </w:pPr>
      <w:r>
        <w:drawing>
          <wp:inline distT="0" distB="0" distL="114300" distR="114300">
            <wp:extent cx="5147945" cy="2513330"/>
            <wp:effectExtent l="0" t="0" r="14605" b="1270"/>
            <wp:docPr id="16" name="图片 11"/>
            <wp:cNvGraphicFramePr/>
            <a:graphic xmlns:a="http://schemas.openxmlformats.org/drawingml/2006/main">
              <a:graphicData uri="http://schemas.openxmlformats.org/drawingml/2006/picture">
                <pic:pic xmlns:pic="http://schemas.openxmlformats.org/drawingml/2006/picture">
                  <pic:nvPicPr>
                    <pic:cNvPr id="16" name="图片 11"/>
                    <pic:cNvPicPr/>
                  </pic:nvPicPr>
                  <pic:blipFill>
                    <a:blip r:embed="rId25"/>
                    <a:stretch>
                      <a:fillRect/>
                    </a:stretch>
                  </pic:blipFill>
                  <pic:spPr>
                    <a:xfrm>
                      <a:off x="0" y="0"/>
                      <a:ext cx="5147945" cy="2513330"/>
                    </a:xfrm>
                    <a:prstGeom prst="rect">
                      <a:avLst/>
                    </a:prstGeom>
                    <a:noFill/>
                    <a:ln>
                      <a:noFill/>
                    </a:ln>
                  </pic:spPr>
                </pic:pic>
              </a:graphicData>
            </a:graphic>
          </wp:inline>
        </w:drawing>
      </w:r>
    </w:p>
    <w:p>
      <w:pPr>
        <w:spacing w:line="360" w:lineRule="auto"/>
        <w:ind w:left="420" w:firstLine="420"/>
        <w:jc w:val="center"/>
        <w:rPr>
          <w:rFonts w:ascii="仿宋" w:hAnsi="仿宋" w:eastAsia="仿宋" w:cs="仿宋"/>
          <w:sz w:val="24"/>
        </w:rPr>
      </w:pPr>
      <w:r>
        <w:rPr>
          <w:rFonts w:hint="eastAsia" w:ascii="仿宋" w:hAnsi="仿宋" w:eastAsia="仿宋" w:cs="仿宋"/>
          <w:sz w:val="24"/>
        </w:rPr>
        <w:t>图2-10 决算填报-决算填报明细表导入</w:t>
      </w:r>
    </w:p>
    <w:p>
      <w:pPr>
        <w:spacing w:line="360" w:lineRule="auto"/>
        <w:jc w:val="center"/>
        <w:rPr>
          <w:rFonts w:ascii="仿宋" w:hAnsi="仿宋" w:eastAsia="仿宋" w:cs="仿宋"/>
          <w:sz w:val="24"/>
        </w:rPr>
      </w:pPr>
      <w:r>
        <w:drawing>
          <wp:inline distT="0" distB="0" distL="114300" distR="114300">
            <wp:extent cx="5147945" cy="2513330"/>
            <wp:effectExtent l="0" t="0" r="14605" b="1270"/>
            <wp:docPr id="17" name="图片 12"/>
            <wp:cNvGraphicFramePr/>
            <a:graphic xmlns:a="http://schemas.openxmlformats.org/drawingml/2006/main">
              <a:graphicData uri="http://schemas.openxmlformats.org/drawingml/2006/picture">
                <pic:pic xmlns:pic="http://schemas.openxmlformats.org/drawingml/2006/picture">
                  <pic:nvPicPr>
                    <pic:cNvPr id="17" name="图片 12"/>
                    <pic:cNvPicPr/>
                  </pic:nvPicPr>
                  <pic:blipFill>
                    <a:blip r:embed="rId26"/>
                    <a:stretch>
                      <a:fillRect/>
                    </a:stretch>
                  </pic:blipFill>
                  <pic:spPr>
                    <a:xfrm>
                      <a:off x="0" y="0"/>
                      <a:ext cx="5147945" cy="2513330"/>
                    </a:xfrm>
                    <a:prstGeom prst="rect">
                      <a:avLst/>
                    </a:prstGeom>
                    <a:noFill/>
                    <a:ln>
                      <a:noFill/>
                    </a:ln>
                  </pic:spPr>
                </pic:pic>
              </a:graphicData>
            </a:graphic>
          </wp:inline>
        </w:drawing>
      </w:r>
    </w:p>
    <w:p>
      <w:pPr>
        <w:spacing w:line="360" w:lineRule="auto"/>
        <w:ind w:left="420" w:firstLine="420"/>
        <w:jc w:val="center"/>
        <w:rPr>
          <w:rFonts w:ascii="仿宋" w:hAnsi="仿宋" w:eastAsia="仿宋" w:cs="仿宋"/>
          <w:sz w:val="24"/>
        </w:rPr>
      </w:pPr>
      <w:r>
        <w:rPr>
          <w:rFonts w:hint="eastAsia" w:ascii="仿宋" w:hAnsi="仿宋" w:eastAsia="仿宋" w:cs="仿宋"/>
          <w:sz w:val="24"/>
        </w:rPr>
        <w:t>图2-11 决算填报-决算填报明细表导入成功</w:t>
      </w:r>
    </w:p>
    <w:p>
      <w:pPr>
        <w:pStyle w:val="22"/>
        <w:ind w:firstLine="0"/>
        <w:rPr>
          <w:rFonts w:ascii="仿宋" w:hAnsi="仿宋" w:eastAsia="仿宋" w:cs="仿宋"/>
          <w:sz w:val="24"/>
        </w:rPr>
      </w:pPr>
      <w:r>
        <w:rPr>
          <w:rFonts w:hint="eastAsia" w:ascii="仿宋" w:hAnsi="仿宋" w:eastAsia="仿宋" w:cs="仿宋"/>
          <w:sz w:val="24"/>
        </w:rPr>
        <w:t>功能操作：【决算填报】-【保存】</w:t>
      </w:r>
    </w:p>
    <w:p>
      <w:pPr>
        <w:spacing w:line="360" w:lineRule="auto"/>
        <w:rPr>
          <w:rFonts w:ascii="仿宋" w:hAnsi="仿宋" w:eastAsia="仿宋" w:cs="仿宋"/>
          <w:sz w:val="24"/>
        </w:rPr>
      </w:pPr>
      <w:r>
        <w:rPr>
          <w:rFonts w:hint="eastAsia" w:ascii="仿宋" w:hAnsi="仿宋" w:eastAsia="仿宋" w:cs="仿宋"/>
          <w:sz w:val="24"/>
        </w:rPr>
        <w:t>操作步骤：</w:t>
      </w:r>
    </w:p>
    <w:p>
      <w:pPr>
        <w:spacing w:line="360" w:lineRule="auto"/>
        <w:ind w:firstLine="420"/>
        <w:rPr>
          <w:rFonts w:ascii="仿宋" w:hAnsi="仿宋" w:eastAsia="仿宋" w:cs="仿宋"/>
          <w:sz w:val="24"/>
        </w:rPr>
      </w:pPr>
      <w:r>
        <w:rPr>
          <w:rFonts w:hint="eastAsia" w:ascii="仿宋" w:hAnsi="仿宋" w:eastAsia="仿宋" w:cs="仿宋"/>
          <w:sz w:val="24"/>
        </w:rPr>
        <w:t>决算填报——保存操作。填写填报报表的数据后，点击【保存】，数据保存完毕后，提示“保存成功”：</w:t>
      </w:r>
    </w:p>
    <w:p>
      <w:pPr>
        <w:spacing w:line="360" w:lineRule="auto"/>
        <w:jc w:val="center"/>
        <w:rPr>
          <w:rFonts w:ascii="仿宋" w:hAnsi="仿宋" w:eastAsia="仿宋" w:cs="仿宋"/>
          <w:sz w:val="24"/>
        </w:rPr>
      </w:pPr>
      <w:r>
        <w:drawing>
          <wp:inline distT="0" distB="0" distL="114300" distR="114300">
            <wp:extent cx="5147945" cy="2513330"/>
            <wp:effectExtent l="0" t="0" r="14605" b="1270"/>
            <wp:docPr id="18" name="图片 13"/>
            <wp:cNvGraphicFramePr/>
            <a:graphic xmlns:a="http://schemas.openxmlformats.org/drawingml/2006/main">
              <a:graphicData uri="http://schemas.openxmlformats.org/drawingml/2006/picture">
                <pic:pic xmlns:pic="http://schemas.openxmlformats.org/drawingml/2006/picture">
                  <pic:nvPicPr>
                    <pic:cNvPr id="18" name="图片 13"/>
                    <pic:cNvPicPr/>
                  </pic:nvPicPr>
                  <pic:blipFill>
                    <a:blip r:embed="rId27"/>
                    <a:stretch>
                      <a:fillRect/>
                    </a:stretch>
                  </pic:blipFill>
                  <pic:spPr>
                    <a:xfrm>
                      <a:off x="0" y="0"/>
                      <a:ext cx="5147945" cy="2513330"/>
                    </a:xfrm>
                    <a:prstGeom prst="rect">
                      <a:avLst/>
                    </a:prstGeom>
                    <a:noFill/>
                    <a:ln>
                      <a:noFill/>
                    </a:ln>
                  </pic:spPr>
                </pic:pic>
              </a:graphicData>
            </a:graphic>
          </wp:inline>
        </w:drawing>
      </w:r>
    </w:p>
    <w:p>
      <w:pPr>
        <w:spacing w:line="360" w:lineRule="auto"/>
        <w:ind w:left="420" w:firstLine="420"/>
        <w:jc w:val="center"/>
        <w:rPr>
          <w:rFonts w:ascii="仿宋" w:hAnsi="仿宋" w:eastAsia="仿宋" w:cs="仿宋"/>
          <w:sz w:val="24"/>
        </w:rPr>
      </w:pPr>
      <w:r>
        <w:rPr>
          <w:rFonts w:hint="eastAsia" w:ascii="仿宋" w:hAnsi="仿宋" w:eastAsia="仿宋" w:cs="仿宋"/>
          <w:sz w:val="24"/>
        </w:rPr>
        <w:t>图2-12 决算填报-决算填报封面表保存展示</w:t>
      </w:r>
    </w:p>
    <w:p>
      <w:pPr>
        <w:spacing w:line="360" w:lineRule="auto"/>
        <w:jc w:val="center"/>
        <w:rPr>
          <w:rFonts w:ascii="仿宋" w:hAnsi="仿宋" w:eastAsia="仿宋" w:cs="仿宋"/>
          <w:sz w:val="24"/>
        </w:rPr>
      </w:pPr>
      <w:r>
        <w:drawing>
          <wp:inline distT="0" distB="0" distL="114300" distR="114300">
            <wp:extent cx="5147945" cy="2513330"/>
            <wp:effectExtent l="0" t="0" r="14605" b="1270"/>
            <wp:docPr id="19" name="图片 14"/>
            <wp:cNvGraphicFramePr/>
            <a:graphic xmlns:a="http://schemas.openxmlformats.org/drawingml/2006/main">
              <a:graphicData uri="http://schemas.openxmlformats.org/drawingml/2006/picture">
                <pic:pic xmlns:pic="http://schemas.openxmlformats.org/drawingml/2006/picture">
                  <pic:nvPicPr>
                    <pic:cNvPr id="19" name="图片 14"/>
                    <pic:cNvPicPr/>
                  </pic:nvPicPr>
                  <pic:blipFill>
                    <a:blip r:embed="rId28"/>
                    <a:stretch>
                      <a:fillRect/>
                    </a:stretch>
                  </pic:blipFill>
                  <pic:spPr>
                    <a:xfrm>
                      <a:off x="0" y="0"/>
                      <a:ext cx="5147945" cy="2513330"/>
                    </a:xfrm>
                    <a:prstGeom prst="rect">
                      <a:avLst/>
                    </a:prstGeom>
                    <a:noFill/>
                    <a:ln>
                      <a:noFill/>
                    </a:ln>
                  </pic:spPr>
                </pic:pic>
              </a:graphicData>
            </a:graphic>
          </wp:inline>
        </w:drawing>
      </w:r>
    </w:p>
    <w:p>
      <w:pPr>
        <w:spacing w:line="360" w:lineRule="auto"/>
        <w:jc w:val="center"/>
        <w:rPr>
          <w:rFonts w:ascii="仿宋" w:hAnsi="仿宋" w:eastAsia="仿宋" w:cs="仿宋"/>
          <w:sz w:val="24"/>
        </w:rPr>
      </w:pPr>
      <w:r>
        <w:rPr>
          <w:rFonts w:hint="eastAsia" w:ascii="仿宋" w:hAnsi="仿宋" w:eastAsia="仿宋" w:cs="仿宋"/>
          <w:sz w:val="24"/>
        </w:rPr>
        <w:t>图2-13 决算填报-决算填报主表保存展示</w:t>
      </w:r>
    </w:p>
    <w:p>
      <w:pPr>
        <w:spacing w:line="360" w:lineRule="auto"/>
        <w:jc w:val="center"/>
        <w:rPr>
          <w:rFonts w:ascii="仿宋" w:hAnsi="仿宋" w:eastAsia="仿宋" w:cs="仿宋"/>
          <w:sz w:val="24"/>
        </w:rPr>
      </w:pPr>
      <w:r>
        <w:drawing>
          <wp:inline distT="0" distB="0" distL="114300" distR="114300">
            <wp:extent cx="5147945" cy="2552065"/>
            <wp:effectExtent l="0" t="0" r="14605" b="635"/>
            <wp:docPr id="20" name="图片 15"/>
            <wp:cNvGraphicFramePr/>
            <a:graphic xmlns:a="http://schemas.openxmlformats.org/drawingml/2006/main">
              <a:graphicData uri="http://schemas.openxmlformats.org/drawingml/2006/picture">
                <pic:pic xmlns:pic="http://schemas.openxmlformats.org/drawingml/2006/picture">
                  <pic:nvPicPr>
                    <pic:cNvPr id="20" name="图片 15"/>
                    <pic:cNvPicPr/>
                  </pic:nvPicPr>
                  <pic:blipFill>
                    <a:blip r:embed="rId29"/>
                    <a:stretch>
                      <a:fillRect/>
                    </a:stretch>
                  </pic:blipFill>
                  <pic:spPr>
                    <a:xfrm>
                      <a:off x="0" y="0"/>
                      <a:ext cx="5147945" cy="2552065"/>
                    </a:xfrm>
                    <a:prstGeom prst="rect">
                      <a:avLst/>
                    </a:prstGeom>
                    <a:noFill/>
                    <a:ln>
                      <a:noFill/>
                    </a:ln>
                  </pic:spPr>
                </pic:pic>
              </a:graphicData>
            </a:graphic>
          </wp:inline>
        </w:drawing>
      </w:r>
      <w:r>
        <w:rPr>
          <w:rFonts w:hint="eastAsia" w:ascii="仿宋" w:hAnsi="仿宋" w:eastAsia="仿宋" w:cs="仿宋"/>
          <w:sz w:val="24"/>
        </w:rPr>
        <w:t>图2-14 决算填报-决算填报附表保存展示</w:t>
      </w:r>
    </w:p>
    <w:p>
      <w:pPr>
        <w:spacing w:line="360" w:lineRule="auto"/>
        <w:jc w:val="center"/>
        <w:rPr>
          <w:rFonts w:ascii="仿宋" w:hAnsi="仿宋" w:eastAsia="仿宋" w:cs="仿宋"/>
          <w:sz w:val="24"/>
        </w:rPr>
      </w:pPr>
      <w:r>
        <w:drawing>
          <wp:inline distT="0" distB="0" distL="114300" distR="114300">
            <wp:extent cx="5147945" cy="2513330"/>
            <wp:effectExtent l="0" t="0" r="14605" b="1270"/>
            <wp:docPr id="21" name="图片 16"/>
            <wp:cNvGraphicFramePr/>
            <a:graphic xmlns:a="http://schemas.openxmlformats.org/drawingml/2006/main">
              <a:graphicData uri="http://schemas.openxmlformats.org/drawingml/2006/picture">
                <pic:pic xmlns:pic="http://schemas.openxmlformats.org/drawingml/2006/picture">
                  <pic:nvPicPr>
                    <pic:cNvPr id="21" name="图片 16"/>
                    <pic:cNvPicPr/>
                  </pic:nvPicPr>
                  <pic:blipFill>
                    <a:blip r:embed="rId30"/>
                    <a:stretch>
                      <a:fillRect/>
                    </a:stretch>
                  </pic:blipFill>
                  <pic:spPr>
                    <a:xfrm>
                      <a:off x="0" y="0"/>
                      <a:ext cx="5147945" cy="2513330"/>
                    </a:xfrm>
                    <a:prstGeom prst="rect">
                      <a:avLst/>
                    </a:prstGeom>
                    <a:noFill/>
                    <a:ln>
                      <a:noFill/>
                    </a:ln>
                  </pic:spPr>
                </pic:pic>
              </a:graphicData>
            </a:graphic>
          </wp:inline>
        </w:drawing>
      </w:r>
    </w:p>
    <w:p>
      <w:pPr>
        <w:spacing w:line="360" w:lineRule="auto"/>
        <w:jc w:val="center"/>
        <w:rPr>
          <w:rFonts w:ascii="仿宋" w:hAnsi="仿宋" w:eastAsia="仿宋" w:cs="仿宋"/>
          <w:sz w:val="24"/>
        </w:rPr>
      </w:pPr>
      <w:r>
        <w:rPr>
          <w:rFonts w:hint="eastAsia" w:ascii="仿宋" w:hAnsi="仿宋" w:eastAsia="仿宋" w:cs="仿宋"/>
          <w:sz w:val="24"/>
        </w:rPr>
        <w:t>图2-15 决算填报-决算填报明细表保存展示</w:t>
      </w:r>
    </w:p>
    <w:p>
      <w:pPr>
        <w:spacing w:line="360" w:lineRule="auto"/>
        <w:jc w:val="center"/>
        <w:rPr>
          <w:rFonts w:ascii="仿宋" w:hAnsi="仿宋" w:eastAsia="仿宋" w:cs="仿宋"/>
          <w:sz w:val="24"/>
        </w:rPr>
      </w:pPr>
      <w:r>
        <w:drawing>
          <wp:inline distT="0" distB="0" distL="114300" distR="114300">
            <wp:extent cx="5147945" cy="2552065"/>
            <wp:effectExtent l="0" t="0" r="14605" b="635"/>
            <wp:docPr id="22" name="图片 17"/>
            <wp:cNvGraphicFramePr/>
            <a:graphic xmlns:a="http://schemas.openxmlformats.org/drawingml/2006/main">
              <a:graphicData uri="http://schemas.openxmlformats.org/drawingml/2006/picture">
                <pic:pic xmlns:pic="http://schemas.openxmlformats.org/drawingml/2006/picture">
                  <pic:nvPicPr>
                    <pic:cNvPr id="22" name="图片 17"/>
                    <pic:cNvPicPr/>
                  </pic:nvPicPr>
                  <pic:blipFill>
                    <a:blip r:embed="rId31"/>
                    <a:stretch>
                      <a:fillRect/>
                    </a:stretch>
                  </pic:blipFill>
                  <pic:spPr>
                    <a:xfrm>
                      <a:off x="0" y="0"/>
                      <a:ext cx="5147945" cy="2552065"/>
                    </a:xfrm>
                    <a:prstGeom prst="rect">
                      <a:avLst/>
                    </a:prstGeom>
                    <a:noFill/>
                    <a:ln>
                      <a:noFill/>
                    </a:ln>
                  </pic:spPr>
                </pic:pic>
              </a:graphicData>
            </a:graphic>
          </wp:inline>
        </w:drawing>
      </w:r>
    </w:p>
    <w:p>
      <w:pPr>
        <w:spacing w:line="360" w:lineRule="auto"/>
        <w:jc w:val="center"/>
        <w:rPr>
          <w:rFonts w:ascii="仿宋" w:hAnsi="仿宋" w:eastAsia="仿宋" w:cs="仿宋"/>
          <w:sz w:val="24"/>
        </w:rPr>
      </w:pPr>
      <w:r>
        <w:rPr>
          <w:rFonts w:hint="eastAsia" w:ascii="仿宋" w:hAnsi="仿宋" w:eastAsia="仿宋" w:cs="仿宋"/>
          <w:sz w:val="24"/>
        </w:rPr>
        <w:t>图2-16 决算填报-决算填报管理报告书保存展示</w:t>
      </w:r>
    </w:p>
    <w:p>
      <w:pPr>
        <w:pStyle w:val="22"/>
        <w:ind w:firstLine="0"/>
        <w:rPr>
          <w:rFonts w:ascii="仿宋" w:hAnsi="仿宋" w:eastAsia="仿宋" w:cs="仿宋"/>
          <w:sz w:val="24"/>
        </w:rPr>
      </w:pPr>
      <w:r>
        <w:rPr>
          <w:rFonts w:hint="eastAsia" w:ascii="仿宋" w:hAnsi="仿宋" w:eastAsia="仿宋" w:cs="仿宋"/>
          <w:sz w:val="24"/>
        </w:rPr>
        <w:t>功能操作：【决算填报】-【运算】</w:t>
      </w:r>
    </w:p>
    <w:p>
      <w:pPr>
        <w:spacing w:line="360" w:lineRule="auto"/>
        <w:rPr>
          <w:rFonts w:ascii="仿宋" w:hAnsi="仿宋" w:eastAsia="仿宋" w:cs="仿宋"/>
          <w:sz w:val="24"/>
        </w:rPr>
      </w:pPr>
      <w:r>
        <w:rPr>
          <w:rFonts w:hint="eastAsia" w:ascii="仿宋" w:hAnsi="仿宋" w:eastAsia="仿宋" w:cs="仿宋"/>
          <w:sz w:val="24"/>
        </w:rPr>
        <w:t>操作步骤：</w:t>
      </w:r>
    </w:p>
    <w:p>
      <w:pPr>
        <w:spacing w:line="360" w:lineRule="auto"/>
        <w:ind w:firstLine="420"/>
        <w:rPr>
          <w:rFonts w:ascii="仿宋" w:hAnsi="仿宋" w:eastAsia="仿宋" w:cs="仿宋"/>
          <w:sz w:val="24"/>
        </w:rPr>
      </w:pPr>
      <w:r>
        <w:rPr>
          <w:rFonts w:hint="eastAsia" w:ascii="仿宋" w:hAnsi="仿宋" w:eastAsia="仿宋" w:cs="仿宋"/>
          <w:sz w:val="24"/>
        </w:rPr>
        <w:t>决算填报——运算操作。填写并【保存】完数据后，可对对应的数据进行【运算】操作，点击【运算】按钮，【运算】按钮功能将会根据本年度发布的【运算设置】中的对应运算公式进行数据处理，将对应的处理数据自动</w:t>
      </w:r>
      <w:r>
        <w:rPr>
          <w:rFonts w:hint="eastAsia" w:ascii="仿宋" w:hAnsi="仿宋" w:eastAsia="仿宋" w:cs="仿宋"/>
          <w:sz w:val="24"/>
          <w:lang w:val="en-US" w:eastAsia="zh-CN"/>
        </w:rPr>
        <w:t>运算填写数据</w:t>
      </w:r>
      <w:r>
        <w:rPr>
          <w:rFonts w:hint="eastAsia" w:ascii="仿宋" w:hAnsi="仿宋" w:eastAsia="仿宋" w:cs="仿宋"/>
          <w:sz w:val="24"/>
        </w:rPr>
        <w:t>，</w:t>
      </w:r>
      <w:r>
        <w:rPr>
          <w:rFonts w:hint="eastAsia" w:ascii="仿宋" w:hAnsi="仿宋" w:eastAsia="仿宋" w:cs="仿宋"/>
          <w:sz w:val="24"/>
          <w:lang w:val="en-US" w:eastAsia="zh-CN"/>
        </w:rPr>
        <w:t>运算</w:t>
      </w:r>
      <w:r>
        <w:rPr>
          <w:rFonts w:hint="eastAsia" w:ascii="仿宋" w:hAnsi="仿宋" w:eastAsia="仿宋" w:cs="仿宋"/>
          <w:sz w:val="24"/>
        </w:rPr>
        <w:t>成功后将提示“运算成功”。由于各【运算】按钮功能一致仅列举明细表运算示例，其他表【运算】按钮功能不做赘述：</w:t>
      </w:r>
    </w:p>
    <w:p>
      <w:pPr>
        <w:spacing w:line="360" w:lineRule="auto"/>
        <w:jc w:val="center"/>
        <w:rPr>
          <w:rFonts w:ascii="仿宋" w:hAnsi="仿宋" w:eastAsia="仿宋" w:cs="仿宋"/>
          <w:sz w:val="24"/>
        </w:rPr>
      </w:pPr>
      <w:r>
        <w:drawing>
          <wp:inline distT="0" distB="0" distL="114300" distR="114300">
            <wp:extent cx="5147945" cy="2513330"/>
            <wp:effectExtent l="0" t="0" r="14605" b="1270"/>
            <wp:docPr id="23" name="图片 18"/>
            <wp:cNvGraphicFramePr/>
            <a:graphic xmlns:a="http://schemas.openxmlformats.org/drawingml/2006/main">
              <a:graphicData uri="http://schemas.openxmlformats.org/drawingml/2006/picture">
                <pic:pic xmlns:pic="http://schemas.openxmlformats.org/drawingml/2006/picture">
                  <pic:nvPicPr>
                    <pic:cNvPr id="23" name="图片 18"/>
                    <pic:cNvPicPr/>
                  </pic:nvPicPr>
                  <pic:blipFill>
                    <a:blip r:embed="rId32"/>
                    <a:stretch>
                      <a:fillRect/>
                    </a:stretch>
                  </pic:blipFill>
                  <pic:spPr>
                    <a:xfrm>
                      <a:off x="0" y="0"/>
                      <a:ext cx="5147945" cy="2513330"/>
                    </a:xfrm>
                    <a:prstGeom prst="rect">
                      <a:avLst/>
                    </a:prstGeom>
                    <a:noFill/>
                    <a:ln>
                      <a:noFill/>
                    </a:ln>
                  </pic:spPr>
                </pic:pic>
              </a:graphicData>
            </a:graphic>
          </wp:inline>
        </w:drawing>
      </w:r>
    </w:p>
    <w:p>
      <w:pPr>
        <w:spacing w:line="360" w:lineRule="auto"/>
        <w:jc w:val="center"/>
        <w:rPr>
          <w:rFonts w:ascii="仿宋" w:hAnsi="仿宋" w:eastAsia="仿宋" w:cs="仿宋"/>
          <w:sz w:val="24"/>
        </w:rPr>
      </w:pPr>
      <w:r>
        <w:rPr>
          <w:rFonts w:hint="eastAsia" w:ascii="仿宋" w:hAnsi="仿宋" w:eastAsia="仿宋" w:cs="仿宋"/>
          <w:sz w:val="24"/>
        </w:rPr>
        <w:t>图2-17 决算填报-决算填报明细表</w:t>
      </w:r>
      <w:r>
        <w:rPr>
          <w:rFonts w:hint="eastAsia" w:ascii="仿宋" w:hAnsi="仿宋" w:eastAsia="仿宋" w:cs="仿宋"/>
          <w:sz w:val="24"/>
          <w:lang w:val="en-US" w:eastAsia="zh-CN"/>
        </w:rPr>
        <w:t>单表</w:t>
      </w:r>
      <w:r>
        <w:rPr>
          <w:rFonts w:hint="eastAsia" w:ascii="仿宋" w:hAnsi="仿宋" w:eastAsia="仿宋" w:cs="仿宋"/>
          <w:sz w:val="24"/>
        </w:rPr>
        <w:t>运算展示</w:t>
      </w:r>
    </w:p>
    <w:p>
      <w:pPr>
        <w:pStyle w:val="22"/>
        <w:ind w:firstLine="0"/>
        <w:rPr>
          <w:rFonts w:ascii="仿宋" w:hAnsi="仿宋" w:eastAsia="仿宋" w:cs="仿宋"/>
          <w:sz w:val="24"/>
        </w:rPr>
      </w:pPr>
      <w:r>
        <w:rPr>
          <w:rFonts w:hint="eastAsia" w:ascii="仿宋" w:hAnsi="仿宋" w:eastAsia="仿宋" w:cs="仿宋"/>
          <w:sz w:val="24"/>
        </w:rPr>
        <w:t>功能操作：【决算填报】-【全算】</w:t>
      </w:r>
    </w:p>
    <w:p>
      <w:pPr>
        <w:spacing w:line="360" w:lineRule="auto"/>
        <w:rPr>
          <w:rFonts w:ascii="仿宋" w:hAnsi="仿宋" w:eastAsia="仿宋" w:cs="仿宋"/>
          <w:sz w:val="24"/>
        </w:rPr>
      </w:pPr>
      <w:r>
        <w:rPr>
          <w:rFonts w:hint="eastAsia" w:ascii="仿宋" w:hAnsi="仿宋" w:eastAsia="仿宋" w:cs="仿宋"/>
          <w:sz w:val="24"/>
        </w:rPr>
        <w:t>操作步骤：</w:t>
      </w:r>
    </w:p>
    <w:p>
      <w:pPr>
        <w:spacing w:line="360" w:lineRule="auto"/>
        <w:ind w:firstLine="420"/>
        <w:rPr>
          <w:rFonts w:ascii="仿宋" w:hAnsi="仿宋" w:eastAsia="仿宋" w:cs="仿宋"/>
          <w:sz w:val="24"/>
        </w:rPr>
      </w:pPr>
      <w:r>
        <w:rPr>
          <w:rFonts w:hint="eastAsia" w:ascii="仿宋" w:hAnsi="仿宋" w:eastAsia="仿宋" w:cs="仿宋"/>
          <w:sz w:val="24"/>
        </w:rPr>
        <w:t>决算填报——全算操作。填写并【保存】完数据后，可对所有表（所有主表</w:t>
      </w:r>
      <w:r>
        <w:rPr>
          <w:rFonts w:hint="eastAsia" w:ascii="仿宋" w:hAnsi="仿宋" w:eastAsia="仿宋" w:cs="仿宋"/>
          <w:sz w:val="24"/>
          <w:lang w:eastAsia="zh-CN"/>
        </w:rPr>
        <w:t>、</w:t>
      </w:r>
      <w:r>
        <w:rPr>
          <w:rFonts w:hint="eastAsia" w:ascii="仿宋" w:hAnsi="仿宋" w:eastAsia="仿宋" w:cs="仿宋"/>
          <w:sz w:val="24"/>
          <w:lang w:val="en-US" w:eastAsia="zh-CN"/>
        </w:rPr>
        <w:t>附表以及</w:t>
      </w:r>
      <w:r>
        <w:rPr>
          <w:rFonts w:hint="eastAsia" w:ascii="仿宋" w:hAnsi="仿宋" w:eastAsia="仿宋" w:cs="仿宋"/>
          <w:sz w:val="24"/>
        </w:rPr>
        <w:t>明细表）进行【全算】操作，点击【全算】按钮，【全算】按钮功能将会根据本年度发布的【运算设置】中的对应运算公式进行数据处理，将自动</w:t>
      </w:r>
      <w:r>
        <w:rPr>
          <w:rFonts w:hint="eastAsia" w:ascii="仿宋" w:hAnsi="仿宋" w:eastAsia="仿宋" w:cs="仿宋"/>
          <w:sz w:val="24"/>
          <w:lang w:val="en-US" w:eastAsia="zh-CN"/>
        </w:rPr>
        <w:t>运算填写数据</w:t>
      </w:r>
      <w:r>
        <w:rPr>
          <w:rFonts w:hint="eastAsia" w:ascii="仿宋" w:hAnsi="仿宋" w:eastAsia="仿宋" w:cs="仿宋"/>
          <w:sz w:val="24"/>
        </w:rPr>
        <w:t>，</w:t>
      </w:r>
      <w:r>
        <w:rPr>
          <w:rFonts w:hint="eastAsia" w:ascii="仿宋" w:hAnsi="仿宋" w:eastAsia="仿宋" w:cs="仿宋"/>
          <w:sz w:val="24"/>
          <w:lang w:val="en-US" w:eastAsia="zh-CN"/>
        </w:rPr>
        <w:t>运算</w:t>
      </w:r>
      <w:r>
        <w:rPr>
          <w:rFonts w:hint="eastAsia" w:ascii="仿宋" w:hAnsi="仿宋" w:eastAsia="仿宋" w:cs="仿宋"/>
          <w:sz w:val="24"/>
        </w:rPr>
        <w:t>成功后将提示“运算成功”。其他表【全算】按钮功能</w:t>
      </w:r>
      <w:r>
        <w:rPr>
          <w:rFonts w:hint="eastAsia" w:ascii="仿宋" w:hAnsi="仿宋" w:eastAsia="仿宋" w:cs="仿宋"/>
          <w:sz w:val="24"/>
          <w:lang w:val="en-US" w:eastAsia="zh-CN"/>
        </w:rPr>
        <w:t>一致</w:t>
      </w:r>
      <w:r>
        <w:rPr>
          <w:rFonts w:hint="eastAsia" w:ascii="仿宋" w:hAnsi="仿宋" w:eastAsia="仿宋" w:cs="仿宋"/>
          <w:sz w:val="24"/>
        </w:rPr>
        <w:t>不做赘述：</w:t>
      </w:r>
    </w:p>
    <w:p>
      <w:pPr>
        <w:spacing w:line="360" w:lineRule="auto"/>
        <w:jc w:val="center"/>
        <w:rPr>
          <w:rFonts w:ascii="仿宋" w:hAnsi="仿宋" w:eastAsia="仿宋" w:cs="仿宋"/>
          <w:sz w:val="24"/>
        </w:rPr>
      </w:pPr>
      <w:r>
        <w:drawing>
          <wp:inline distT="0" distB="0" distL="114300" distR="114300">
            <wp:extent cx="5147945" cy="2552065"/>
            <wp:effectExtent l="0" t="0" r="14605" b="635"/>
            <wp:docPr id="24" name="图片 19"/>
            <wp:cNvGraphicFramePr/>
            <a:graphic xmlns:a="http://schemas.openxmlformats.org/drawingml/2006/main">
              <a:graphicData uri="http://schemas.openxmlformats.org/drawingml/2006/picture">
                <pic:pic xmlns:pic="http://schemas.openxmlformats.org/drawingml/2006/picture">
                  <pic:nvPicPr>
                    <pic:cNvPr id="24" name="图片 19"/>
                    <pic:cNvPicPr/>
                  </pic:nvPicPr>
                  <pic:blipFill>
                    <a:blip r:embed="rId33"/>
                    <a:stretch>
                      <a:fillRect/>
                    </a:stretch>
                  </pic:blipFill>
                  <pic:spPr>
                    <a:xfrm>
                      <a:off x="0" y="0"/>
                      <a:ext cx="5147945" cy="2552065"/>
                    </a:xfrm>
                    <a:prstGeom prst="rect">
                      <a:avLst/>
                    </a:prstGeom>
                    <a:noFill/>
                    <a:ln>
                      <a:noFill/>
                    </a:ln>
                  </pic:spPr>
                </pic:pic>
              </a:graphicData>
            </a:graphic>
          </wp:inline>
        </w:drawing>
      </w:r>
      <w:r>
        <w:rPr>
          <w:rFonts w:hint="eastAsia" w:ascii="仿宋" w:hAnsi="仿宋" w:eastAsia="仿宋" w:cs="仿宋"/>
          <w:sz w:val="24"/>
        </w:rPr>
        <w:t>图2-18 决算填报-决算填报全算</w:t>
      </w:r>
      <w:r>
        <w:rPr>
          <w:rFonts w:hint="eastAsia" w:ascii="仿宋" w:hAnsi="仿宋" w:eastAsia="仿宋" w:cs="仿宋"/>
          <w:sz w:val="24"/>
          <w:lang w:val="en-US" w:eastAsia="zh-CN"/>
        </w:rPr>
        <w:t>功能</w:t>
      </w:r>
      <w:r>
        <w:rPr>
          <w:rFonts w:hint="eastAsia" w:ascii="仿宋" w:hAnsi="仿宋" w:eastAsia="仿宋" w:cs="仿宋"/>
          <w:sz w:val="24"/>
        </w:rPr>
        <w:t>展示</w:t>
      </w:r>
    </w:p>
    <w:p>
      <w:pPr>
        <w:pStyle w:val="22"/>
        <w:keepNext w:val="0"/>
        <w:keepLines w:val="0"/>
        <w:pageBreakBefore w:val="0"/>
        <w:widowControl w:val="0"/>
        <w:kinsoku/>
        <w:wordWrap/>
        <w:overflowPunct/>
        <w:topLinePunct w:val="0"/>
        <w:autoSpaceDE/>
        <w:autoSpaceDN/>
        <w:bidi w:val="0"/>
        <w:adjustRightInd/>
        <w:snapToGrid/>
        <w:spacing w:line="360" w:lineRule="auto"/>
        <w:ind w:firstLine="0"/>
        <w:textAlignment w:val="auto"/>
        <w:rPr>
          <w:rFonts w:ascii="仿宋" w:hAnsi="仿宋" w:eastAsia="仿宋" w:cs="仿宋"/>
          <w:sz w:val="24"/>
        </w:rPr>
      </w:pPr>
      <w:r>
        <w:rPr>
          <w:rFonts w:hint="eastAsia" w:ascii="仿宋" w:hAnsi="仿宋" w:eastAsia="仿宋" w:cs="仿宋"/>
          <w:sz w:val="24"/>
        </w:rPr>
        <w:t>功能操作：【决算填报】-【审核】：对当前表格内的数据进行数据审核公式校验，存在部分表内逻辑性或者核实性错误的内容直接提示给用户，用户点击错误提示内容后自动定位到数据位置，修改后可反复进行审核处理。</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ascii="仿宋" w:hAnsi="仿宋" w:eastAsia="仿宋" w:cs="仿宋"/>
          <w:sz w:val="24"/>
        </w:rPr>
      </w:pPr>
      <w:r>
        <w:rPr>
          <w:rFonts w:hint="eastAsia" w:ascii="仿宋" w:hAnsi="仿宋" w:eastAsia="仿宋" w:cs="仿宋"/>
          <w:sz w:val="24"/>
        </w:rPr>
        <w:t>操作步骤：</w:t>
      </w:r>
    </w:p>
    <w:p>
      <w:pPr>
        <w:keepNext w:val="0"/>
        <w:keepLines w:val="0"/>
        <w:pageBreakBefore w:val="0"/>
        <w:widowControl w:val="0"/>
        <w:kinsoku/>
        <w:wordWrap/>
        <w:overflowPunct/>
        <w:topLinePunct w:val="0"/>
        <w:autoSpaceDE/>
        <w:autoSpaceDN/>
        <w:bidi w:val="0"/>
        <w:adjustRightInd/>
        <w:snapToGrid/>
        <w:spacing w:line="360" w:lineRule="auto"/>
        <w:ind w:firstLine="420"/>
        <w:textAlignment w:val="auto"/>
        <w:rPr>
          <w:rFonts w:ascii="仿宋" w:hAnsi="仿宋" w:eastAsia="仿宋" w:cs="仿宋"/>
          <w:sz w:val="24"/>
        </w:rPr>
      </w:pPr>
      <w:r>
        <w:rPr>
          <w:rFonts w:hint="eastAsia" w:ascii="仿宋" w:hAnsi="仿宋" w:eastAsia="仿宋" w:cs="仿宋"/>
          <w:sz w:val="24"/>
        </w:rPr>
        <w:t>第一步、决算填报——审核操作。填写【保存】——【运算】/【全算】数据后，可对任一表进行【审核】操作，点击【审核】按钮，【审核】按钮功能将会根据本年度发布的【公式设置】中的对应数据校验公式进行数据校验：</w:t>
      </w:r>
    </w:p>
    <w:p>
      <w:pPr>
        <w:spacing w:line="360" w:lineRule="auto"/>
        <w:jc w:val="center"/>
        <w:rPr>
          <w:rFonts w:ascii="仿宋" w:hAnsi="仿宋" w:eastAsia="仿宋" w:cs="仿宋"/>
          <w:sz w:val="24"/>
        </w:rPr>
      </w:pPr>
      <w:r>
        <w:drawing>
          <wp:inline distT="0" distB="0" distL="114300" distR="114300">
            <wp:extent cx="5147945" cy="2552065"/>
            <wp:effectExtent l="0" t="0" r="14605" b="635"/>
            <wp:docPr id="25" name="图片 20"/>
            <wp:cNvGraphicFramePr/>
            <a:graphic xmlns:a="http://schemas.openxmlformats.org/drawingml/2006/main">
              <a:graphicData uri="http://schemas.openxmlformats.org/drawingml/2006/picture">
                <pic:pic xmlns:pic="http://schemas.openxmlformats.org/drawingml/2006/picture">
                  <pic:nvPicPr>
                    <pic:cNvPr id="25" name="图片 20"/>
                    <pic:cNvPicPr/>
                  </pic:nvPicPr>
                  <pic:blipFill>
                    <a:blip r:embed="rId34"/>
                    <a:stretch>
                      <a:fillRect/>
                    </a:stretch>
                  </pic:blipFill>
                  <pic:spPr>
                    <a:xfrm>
                      <a:off x="0" y="0"/>
                      <a:ext cx="5147945" cy="2552065"/>
                    </a:xfrm>
                    <a:prstGeom prst="rect">
                      <a:avLst/>
                    </a:prstGeom>
                    <a:noFill/>
                    <a:ln>
                      <a:noFill/>
                    </a:ln>
                  </pic:spPr>
                </pic:pic>
              </a:graphicData>
            </a:graphic>
          </wp:inline>
        </w:drawing>
      </w:r>
      <w:r>
        <w:rPr>
          <w:rFonts w:hint="eastAsia" w:ascii="仿宋" w:hAnsi="仿宋" w:eastAsia="仿宋" w:cs="仿宋"/>
          <w:sz w:val="24"/>
        </w:rPr>
        <w:t>图2-19 决算填报-决算填报明细表审核展示</w:t>
      </w:r>
    </w:p>
    <w:p>
      <w:pPr>
        <w:spacing w:line="360" w:lineRule="auto"/>
        <w:ind w:firstLine="420"/>
        <w:rPr>
          <w:rFonts w:ascii="仿宋" w:hAnsi="仿宋" w:eastAsia="仿宋" w:cs="仿宋"/>
          <w:sz w:val="24"/>
        </w:rPr>
      </w:pPr>
      <w:r>
        <w:rPr>
          <w:rFonts w:hint="eastAsia" w:ascii="仿宋" w:hAnsi="仿宋" w:eastAsia="仿宋" w:cs="仿宋"/>
          <w:sz w:val="24"/>
        </w:rPr>
        <w:t>第二步、校验完成后，若存在数据校验无误，提示“审核无误”；若存在数据校验错误，将对错误的校验公式及其所在行列等数据在下方审核信息抽屉进行展示（可通过点击全审后的图标按钮打开和关闭</w:t>
      </w:r>
      <w:r>
        <w:rPr>
          <w:rFonts w:hint="eastAsia" w:ascii="仿宋" w:hAnsi="仿宋" w:eastAsia="仿宋" w:cs="仿宋"/>
          <w:sz w:val="24"/>
          <w:lang w:val="en-US" w:eastAsia="zh-CN"/>
        </w:rPr>
        <w:t>当前审核后</w:t>
      </w:r>
      <w:r>
        <w:rPr>
          <w:rFonts w:hint="eastAsia" w:ascii="仿宋" w:hAnsi="仿宋" w:eastAsia="仿宋" w:cs="仿宋"/>
          <w:sz w:val="24"/>
        </w:rPr>
        <w:t>审核信息抽屉）：</w:t>
      </w:r>
    </w:p>
    <w:p>
      <w:pPr>
        <w:spacing w:line="360" w:lineRule="auto"/>
        <w:jc w:val="center"/>
        <w:rPr>
          <w:rFonts w:ascii="仿宋" w:hAnsi="仿宋" w:eastAsia="仿宋" w:cs="仿宋"/>
          <w:sz w:val="24"/>
        </w:rPr>
      </w:pPr>
      <w:r>
        <w:drawing>
          <wp:inline distT="0" distB="0" distL="114300" distR="114300">
            <wp:extent cx="5147945" cy="2552065"/>
            <wp:effectExtent l="0" t="0" r="14605" b="635"/>
            <wp:docPr id="26" name="图片 21"/>
            <wp:cNvGraphicFramePr/>
            <a:graphic xmlns:a="http://schemas.openxmlformats.org/drawingml/2006/main">
              <a:graphicData uri="http://schemas.openxmlformats.org/drawingml/2006/picture">
                <pic:pic xmlns:pic="http://schemas.openxmlformats.org/drawingml/2006/picture">
                  <pic:nvPicPr>
                    <pic:cNvPr id="26" name="图片 21"/>
                    <pic:cNvPicPr/>
                  </pic:nvPicPr>
                  <pic:blipFill>
                    <a:blip r:embed="rId35"/>
                    <a:stretch>
                      <a:fillRect/>
                    </a:stretch>
                  </pic:blipFill>
                  <pic:spPr>
                    <a:xfrm>
                      <a:off x="0" y="0"/>
                      <a:ext cx="5147945" cy="2552065"/>
                    </a:xfrm>
                    <a:prstGeom prst="rect">
                      <a:avLst/>
                    </a:prstGeom>
                    <a:noFill/>
                    <a:ln>
                      <a:noFill/>
                    </a:ln>
                  </pic:spPr>
                </pic:pic>
              </a:graphicData>
            </a:graphic>
          </wp:inline>
        </w:drawing>
      </w:r>
      <w:r>
        <w:rPr>
          <w:rFonts w:hint="eastAsia" w:ascii="仿宋" w:hAnsi="仿宋" w:eastAsia="仿宋" w:cs="仿宋"/>
          <w:sz w:val="24"/>
        </w:rPr>
        <w:t>图2-20 决算填报-决算填报明细表审核审核信息抽屉展示</w:t>
      </w:r>
    </w:p>
    <w:p>
      <w:pPr>
        <w:spacing w:line="360" w:lineRule="auto"/>
        <w:ind w:firstLine="420"/>
        <w:jc w:val="left"/>
        <w:rPr>
          <w:rFonts w:ascii="仿宋" w:hAnsi="仿宋" w:eastAsia="仿宋" w:cs="仿宋"/>
          <w:sz w:val="24"/>
        </w:rPr>
      </w:pPr>
      <w:r>
        <w:rPr>
          <w:rFonts w:hint="eastAsia" w:ascii="仿宋" w:hAnsi="仿宋" w:eastAsia="仿宋" w:cs="仿宋"/>
          <w:sz w:val="24"/>
        </w:rPr>
        <w:t>第三步、在审核信息抽屉进行点击某一条数据的【请修改】按钮，将会自动跳转到审核信息当前表的对应【行次】的数据，并将其错误信息进行聚焦处理：</w:t>
      </w:r>
    </w:p>
    <w:p>
      <w:pPr>
        <w:spacing w:line="360" w:lineRule="auto"/>
        <w:jc w:val="center"/>
        <w:rPr>
          <w:rFonts w:ascii="仿宋" w:hAnsi="仿宋" w:eastAsia="仿宋" w:cs="仿宋"/>
          <w:sz w:val="24"/>
        </w:rPr>
      </w:pPr>
      <w:r>
        <w:drawing>
          <wp:inline distT="0" distB="0" distL="114300" distR="114300">
            <wp:extent cx="5147945" cy="2552065"/>
            <wp:effectExtent l="0" t="0" r="14605" b="635"/>
            <wp:docPr id="27" name="图片 22"/>
            <wp:cNvGraphicFramePr/>
            <a:graphic xmlns:a="http://schemas.openxmlformats.org/drawingml/2006/main">
              <a:graphicData uri="http://schemas.openxmlformats.org/drawingml/2006/picture">
                <pic:pic xmlns:pic="http://schemas.openxmlformats.org/drawingml/2006/picture">
                  <pic:nvPicPr>
                    <pic:cNvPr id="27" name="图片 22"/>
                    <pic:cNvPicPr/>
                  </pic:nvPicPr>
                  <pic:blipFill>
                    <a:blip r:embed="rId36"/>
                    <a:stretch>
                      <a:fillRect/>
                    </a:stretch>
                  </pic:blipFill>
                  <pic:spPr>
                    <a:xfrm>
                      <a:off x="0" y="0"/>
                      <a:ext cx="5147945" cy="2552065"/>
                    </a:xfrm>
                    <a:prstGeom prst="rect">
                      <a:avLst/>
                    </a:prstGeom>
                    <a:noFill/>
                    <a:ln>
                      <a:noFill/>
                    </a:ln>
                  </pic:spPr>
                </pic:pic>
              </a:graphicData>
            </a:graphic>
          </wp:inline>
        </w:drawing>
      </w:r>
      <w:r>
        <w:rPr>
          <w:rFonts w:hint="eastAsia" w:ascii="仿宋" w:hAnsi="仿宋" w:eastAsia="仿宋" w:cs="仿宋"/>
          <w:sz w:val="24"/>
        </w:rPr>
        <w:t>图2-21 决算填报-决算填报明细表审核审核信息请修改功能</w:t>
      </w:r>
    </w:p>
    <w:p>
      <w:pPr>
        <w:pStyle w:val="22"/>
        <w:ind w:firstLine="0"/>
        <w:rPr>
          <w:rFonts w:ascii="仿宋" w:hAnsi="仿宋" w:eastAsia="仿宋" w:cs="仿宋"/>
          <w:sz w:val="24"/>
        </w:rPr>
      </w:pPr>
      <w:r>
        <w:rPr>
          <w:rFonts w:hint="eastAsia" w:ascii="仿宋" w:hAnsi="仿宋" w:eastAsia="仿宋" w:cs="仿宋"/>
          <w:sz w:val="24"/>
        </w:rPr>
        <w:t>功能操作：【决算填报】-【全审】</w:t>
      </w:r>
    </w:p>
    <w:p>
      <w:pPr>
        <w:spacing w:line="360" w:lineRule="auto"/>
        <w:rPr>
          <w:rFonts w:ascii="仿宋" w:hAnsi="仿宋" w:eastAsia="仿宋" w:cs="仿宋"/>
          <w:sz w:val="24"/>
        </w:rPr>
      </w:pPr>
      <w:r>
        <w:rPr>
          <w:rFonts w:hint="eastAsia" w:ascii="仿宋" w:hAnsi="仿宋" w:eastAsia="仿宋" w:cs="仿宋"/>
          <w:sz w:val="24"/>
        </w:rPr>
        <w:t>操作步骤：</w:t>
      </w:r>
    </w:p>
    <w:p>
      <w:pPr>
        <w:spacing w:line="360" w:lineRule="auto"/>
        <w:ind w:firstLine="420"/>
        <w:rPr>
          <w:rFonts w:ascii="仿宋" w:hAnsi="仿宋" w:eastAsia="仿宋" w:cs="仿宋"/>
          <w:sz w:val="24"/>
        </w:rPr>
      </w:pPr>
      <w:r>
        <w:rPr>
          <w:rFonts w:hint="eastAsia" w:ascii="仿宋" w:hAnsi="仿宋" w:eastAsia="仿宋" w:cs="仿宋"/>
          <w:sz w:val="24"/>
        </w:rPr>
        <w:t>第一步、决算填报——全审操作。填写【保存】——【运算】/【全算】数据后，可对所有表进行【全审】操作，点击【全审】按钮，【全审】按钮功能将会根据本年度发布的【公式设置】中的对应数据校验公式进行所有表的数据校验：</w:t>
      </w:r>
    </w:p>
    <w:p>
      <w:pPr>
        <w:spacing w:line="360" w:lineRule="auto"/>
        <w:jc w:val="center"/>
        <w:rPr>
          <w:rFonts w:ascii="仿宋" w:hAnsi="仿宋" w:eastAsia="仿宋" w:cs="仿宋"/>
          <w:sz w:val="24"/>
        </w:rPr>
      </w:pPr>
      <w:r>
        <w:drawing>
          <wp:inline distT="0" distB="0" distL="114300" distR="114300">
            <wp:extent cx="5147945" cy="2513330"/>
            <wp:effectExtent l="0" t="0" r="14605" b="1270"/>
            <wp:docPr id="28" name="图片 23"/>
            <wp:cNvGraphicFramePr/>
            <a:graphic xmlns:a="http://schemas.openxmlformats.org/drawingml/2006/main">
              <a:graphicData uri="http://schemas.openxmlformats.org/drawingml/2006/picture">
                <pic:pic xmlns:pic="http://schemas.openxmlformats.org/drawingml/2006/picture">
                  <pic:nvPicPr>
                    <pic:cNvPr id="28" name="图片 23"/>
                    <pic:cNvPicPr/>
                  </pic:nvPicPr>
                  <pic:blipFill>
                    <a:blip r:embed="rId37"/>
                    <a:stretch>
                      <a:fillRect/>
                    </a:stretch>
                  </pic:blipFill>
                  <pic:spPr>
                    <a:xfrm>
                      <a:off x="0" y="0"/>
                      <a:ext cx="5147945" cy="2513330"/>
                    </a:xfrm>
                    <a:prstGeom prst="rect">
                      <a:avLst/>
                    </a:prstGeom>
                    <a:noFill/>
                    <a:ln>
                      <a:noFill/>
                    </a:ln>
                  </pic:spPr>
                </pic:pic>
              </a:graphicData>
            </a:graphic>
          </wp:inline>
        </w:drawing>
      </w:r>
      <w:r>
        <w:rPr>
          <w:rFonts w:hint="eastAsia" w:ascii="仿宋" w:hAnsi="仿宋" w:eastAsia="仿宋" w:cs="仿宋"/>
          <w:sz w:val="24"/>
        </w:rPr>
        <w:t>图2-22 决算填报-决算填报封面表全审展示</w:t>
      </w:r>
    </w:p>
    <w:p>
      <w:pPr>
        <w:spacing w:line="360" w:lineRule="auto"/>
        <w:ind w:firstLine="420"/>
        <w:rPr>
          <w:rFonts w:ascii="仿宋" w:hAnsi="仿宋" w:eastAsia="仿宋" w:cs="仿宋"/>
          <w:sz w:val="24"/>
        </w:rPr>
      </w:pPr>
      <w:r>
        <w:rPr>
          <w:rFonts w:hint="eastAsia" w:ascii="仿宋" w:hAnsi="仿宋" w:eastAsia="仿宋" w:cs="仿宋"/>
          <w:sz w:val="24"/>
        </w:rPr>
        <w:t>第二步、校验完成后，若存在数据校验无误，提示“审核无误”；若存在数据校验错误，将对错误的校验公式及其所在行列等数据在下方审核信息抽屉进行展示：</w:t>
      </w:r>
    </w:p>
    <w:p>
      <w:pPr>
        <w:spacing w:line="360" w:lineRule="auto"/>
        <w:jc w:val="center"/>
        <w:rPr>
          <w:rFonts w:ascii="仿宋" w:hAnsi="仿宋" w:eastAsia="仿宋" w:cs="仿宋"/>
          <w:sz w:val="24"/>
        </w:rPr>
      </w:pPr>
      <w:r>
        <w:drawing>
          <wp:inline distT="0" distB="0" distL="114300" distR="114300">
            <wp:extent cx="5147945" cy="2552065"/>
            <wp:effectExtent l="0" t="0" r="14605" b="635"/>
            <wp:docPr id="29" name="图片 24"/>
            <wp:cNvGraphicFramePr/>
            <a:graphic xmlns:a="http://schemas.openxmlformats.org/drawingml/2006/main">
              <a:graphicData uri="http://schemas.openxmlformats.org/drawingml/2006/picture">
                <pic:pic xmlns:pic="http://schemas.openxmlformats.org/drawingml/2006/picture">
                  <pic:nvPicPr>
                    <pic:cNvPr id="29" name="图片 24"/>
                    <pic:cNvPicPr/>
                  </pic:nvPicPr>
                  <pic:blipFill>
                    <a:blip r:embed="rId38"/>
                    <a:stretch>
                      <a:fillRect/>
                    </a:stretch>
                  </pic:blipFill>
                  <pic:spPr>
                    <a:xfrm>
                      <a:off x="0" y="0"/>
                      <a:ext cx="5147945" cy="2552065"/>
                    </a:xfrm>
                    <a:prstGeom prst="rect">
                      <a:avLst/>
                    </a:prstGeom>
                    <a:noFill/>
                    <a:ln>
                      <a:noFill/>
                    </a:ln>
                  </pic:spPr>
                </pic:pic>
              </a:graphicData>
            </a:graphic>
          </wp:inline>
        </w:drawing>
      </w:r>
      <w:r>
        <w:rPr>
          <w:rFonts w:hint="eastAsia" w:ascii="仿宋" w:hAnsi="仿宋" w:eastAsia="仿宋" w:cs="仿宋"/>
          <w:sz w:val="24"/>
        </w:rPr>
        <w:t>图2-23 决算填报-决算填报封面表全审审核信息抽屉展示</w:t>
      </w:r>
    </w:p>
    <w:p>
      <w:pPr>
        <w:spacing w:line="360" w:lineRule="auto"/>
        <w:ind w:firstLine="420"/>
        <w:jc w:val="left"/>
        <w:rPr>
          <w:rFonts w:ascii="仿宋" w:hAnsi="仿宋" w:eastAsia="仿宋" w:cs="仿宋"/>
          <w:sz w:val="24"/>
        </w:rPr>
      </w:pPr>
      <w:r>
        <w:rPr>
          <w:rFonts w:hint="eastAsia" w:ascii="仿宋" w:hAnsi="仿宋" w:eastAsia="仿宋" w:cs="仿宋"/>
          <w:sz w:val="24"/>
        </w:rPr>
        <w:t>第三步、在审核信息抽屉进行点击某一条数据的【请修改】按钮，将会先自动跳转到对应的种类的表（如：主表/附表/明细表）：</w:t>
      </w:r>
    </w:p>
    <w:p>
      <w:pPr>
        <w:spacing w:line="360" w:lineRule="auto"/>
        <w:jc w:val="center"/>
        <w:rPr>
          <w:rFonts w:ascii="仿宋" w:hAnsi="仿宋" w:eastAsia="仿宋" w:cs="仿宋"/>
          <w:sz w:val="24"/>
        </w:rPr>
      </w:pPr>
      <w:r>
        <w:drawing>
          <wp:inline distT="0" distB="0" distL="114300" distR="114300">
            <wp:extent cx="5147945" cy="2552065"/>
            <wp:effectExtent l="0" t="0" r="14605" b="635"/>
            <wp:docPr id="31" name="图片 26"/>
            <wp:cNvGraphicFramePr/>
            <a:graphic xmlns:a="http://schemas.openxmlformats.org/drawingml/2006/main">
              <a:graphicData uri="http://schemas.openxmlformats.org/drawingml/2006/picture">
                <pic:pic xmlns:pic="http://schemas.openxmlformats.org/drawingml/2006/picture">
                  <pic:nvPicPr>
                    <pic:cNvPr id="31" name="图片 26"/>
                    <pic:cNvPicPr/>
                  </pic:nvPicPr>
                  <pic:blipFill>
                    <a:blip r:embed="rId39"/>
                    <a:stretch>
                      <a:fillRect/>
                    </a:stretch>
                  </pic:blipFill>
                  <pic:spPr>
                    <a:xfrm>
                      <a:off x="0" y="0"/>
                      <a:ext cx="5147945" cy="2552065"/>
                    </a:xfrm>
                    <a:prstGeom prst="rect">
                      <a:avLst/>
                    </a:prstGeom>
                    <a:noFill/>
                    <a:ln>
                      <a:noFill/>
                    </a:ln>
                  </pic:spPr>
                </pic:pic>
              </a:graphicData>
            </a:graphic>
          </wp:inline>
        </w:drawing>
      </w:r>
      <w:r>
        <w:rPr>
          <w:rFonts w:hint="eastAsia" w:ascii="仿宋" w:hAnsi="仿宋" w:eastAsia="仿宋" w:cs="仿宋"/>
          <w:sz w:val="24"/>
        </w:rPr>
        <w:t>图2-24 决算填报-决算填报封面表全审审核信息请修改功能</w:t>
      </w:r>
    </w:p>
    <w:p>
      <w:pPr>
        <w:spacing w:line="360" w:lineRule="auto"/>
        <w:ind w:firstLine="420"/>
        <w:jc w:val="left"/>
        <w:rPr>
          <w:rFonts w:ascii="仿宋" w:hAnsi="仿宋" w:eastAsia="仿宋" w:cs="仿宋"/>
          <w:sz w:val="24"/>
        </w:rPr>
      </w:pPr>
      <w:r>
        <w:rPr>
          <w:rFonts w:hint="eastAsia" w:ascii="仿宋" w:hAnsi="仿宋" w:eastAsia="仿宋" w:cs="仿宋"/>
          <w:sz w:val="24"/>
        </w:rPr>
        <w:t>第四步、再次点击该数据的【请修改】按钮将会跳转到对应的表，待数据加载完成后第三次点击该数据的【请修改】按钮，会定位到当前表的对应【行次】的数据，并将其错误信息进行聚焦处理：</w:t>
      </w:r>
    </w:p>
    <w:p>
      <w:pPr>
        <w:spacing w:line="360" w:lineRule="auto"/>
        <w:jc w:val="center"/>
        <w:rPr>
          <w:rFonts w:hint="eastAsia" w:ascii="仿宋" w:hAnsi="仿宋" w:eastAsia="仿宋" w:cs="仿宋"/>
          <w:sz w:val="24"/>
        </w:rPr>
      </w:pPr>
      <w:r>
        <w:drawing>
          <wp:inline distT="0" distB="0" distL="114300" distR="114300">
            <wp:extent cx="5147945" cy="2552065"/>
            <wp:effectExtent l="0" t="0" r="14605" b="635"/>
            <wp:docPr id="32" name="图片 27"/>
            <wp:cNvGraphicFramePr/>
            <a:graphic xmlns:a="http://schemas.openxmlformats.org/drawingml/2006/main">
              <a:graphicData uri="http://schemas.openxmlformats.org/drawingml/2006/picture">
                <pic:pic xmlns:pic="http://schemas.openxmlformats.org/drawingml/2006/picture">
                  <pic:nvPicPr>
                    <pic:cNvPr id="32" name="图片 27"/>
                    <pic:cNvPicPr/>
                  </pic:nvPicPr>
                  <pic:blipFill>
                    <a:blip r:embed="rId40"/>
                    <a:stretch>
                      <a:fillRect/>
                    </a:stretch>
                  </pic:blipFill>
                  <pic:spPr>
                    <a:xfrm>
                      <a:off x="0" y="0"/>
                      <a:ext cx="5147945" cy="2552065"/>
                    </a:xfrm>
                    <a:prstGeom prst="rect">
                      <a:avLst/>
                    </a:prstGeom>
                    <a:noFill/>
                    <a:ln>
                      <a:noFill/>
                    </a:ln>
                  </pic:spPr>
                </pic:pic>
              </a:graphicData>
            </a:graphic>
          </wp:inline>
        </w:drawing>
      </w:r>
      <w:r>
        <w:rPr>
          <w:rFonts w:hint="eastAsia" w:ascii="仿宋" w:hAnsi="仿宋" w:eastAsia="仿宋" w:cs="仿宋"/>
          <w:sz w:val="24"/>
        </w:rPr>
        <w:t>图2-25 决算填报-决算填报主表全审审核信息请修改功能</w:t>
      </w:r>
    </w:p>
    <w:p>
      <w:pPr>
        <w:spacing w:line="360" w:lineRule="auto"/>
        <w:rPr>
          <w:rFonts w:ascii="仿宋" w:hAnsi="仿宋" w:eastAsia="仿宋" w:cs="仿宋"/>
          <w:sz w:val="24"/>
        </w:rPr>
      </w:pPr>
      <w:r>
        <w:rPr>
          <w:rFonts w:hint="eastAsia" w:ascii="仿宋" w:hAnsi="仿宋" w:eastAsia="仿宋" w:cs="仿宋"/>
          <w:sz w:val="24"/>
        </w:rPr>
        <w:t>功能操作：【决算填报】-【全表清除】</w:t>
      </w:r>
    </w:p>
    <w:p>
      <w:pPr>
        <w:spacing w:line="360" w:lineRule="auto"/>
        <w:rPr>
          <w:rFonts w:ascii="仿宋" w:hAnsi="仿宋" w:eastAsia="仿宋" w:cs="仿宋"/>
          <w:sz w:val="24"/>
        </w:rPr>
      </w:pPr>
      <w:r>
        <w:rPr>
          <w:rFonts w:hint="eastAsia" w:ascii="仿宋" w:hAnsi="仿宋" w:eastAsia="仿宋" w:cs="仿宋"/>
          <w:sz w:val="24"/>
        </w:rPr>
        <w:t>操作步骤：</w:t>
      </w:r>
    </w:p>
    <w:p>
      <w:pPr>
        <w:tabs>
          <w:tab w:val="left" w:pos="2934"/>
        </w:tabs>
        <w:ind w:left="420"/>
        <w:rPr>
          <w:rFonts w:ascii="仿宋" w:hAnsi="仿宋" w:eastAsia="仿宋" w:cs="仿宋"/>
          <w:sz w:val="24"/>
        </w:rPr>
      </w:pPr>
      <w:r>
        <w:rPr>
          <w:rFonts w:hint="eastAsia" w:ascii="仿宋" w:hAnsi="仿宋" w:eastAsia="仿宋" w:cs="仿宋"/>
          <w:sz w:val="24"/>
        </w:rPr>
        <w:t>决算填报——全表清除。点击【全表清除】按钮，将会清空当前表的所有数据：</w:t>
      </w:r>
    </w:p>
    <w:p>
      <w:pPr>
        <w:jc w:val="center"/>
        <w:rPr>
          <w:rFonts w:ascii="仿宋" w:hAnsi="仿宋" w:eastAsia="仿宋" w:cs="仿宋"/>
          <w:sz w:val="24"/>
        </w:rPr>
      </w:pPr>
      <w:r>
        <w:rPr>
          <w:rFonts w:ascii="仿宋" w:hAnsi="仿宋" w:eastAsia="仿宋"/>
          <w:sz w:val="24"/>
        </w:rPr>
        <w:drawing>
          <wp:inline distT="0" distB="0" distL="0" distR="0">
            <wp:extent cx="5147945" cy="2513330"/>
            <wp:effectExtent l="0" t="0" r="14605" b="1270"/>
            <wp:docPr id="329868798" name="图片 1"/>
            <wp:cNvGraphicFramePr/>
            <a:graphic xmlns:a="http://schemas.openxmlformats.org/drawingml/2006/main">
              <a:graphicData uri="http://schemas.openxmlformats.org/drawingml/2006/picture">
                <pic:pic xmlns:pic="http://schemas.openxmlformats.org/drawingml/2006/picture">
                  <pic:nvPicPr>
                    <pic:cNvPr id="329868798" name="图片 1"/>
                    <pic:cNvPicPr/>
                  </pic:nvPicPr>
                  <pic:blipFill>
                    <a:blip r:embed="rId41"/>
                    <a:stretch>
                      <a:fillRect/>
                    </a:stretch>
                  </pic:blipFill>
                  <pic:spPr>
                    <a:xfrm>
                      <a:off x="0" y="0"/>
                      <a:ext cx="5147945" cy="2513330"/>
                    </a:xfrm>
                    <a:prstGeom prst="rect">
                      <a:avLst/>
                    </a:prstGeom>
                  </pic:spPr>
                </pic:pic>
              </a:graphicData>
            </a:graphic>
          </wp:inline>
        </w:drawing>
      </w:r>
      <w:r>
        <w:rPr>
          <w:rFonts w:hint="eastAsia" w:ascii="仿宋" w:hAnsi="仿宋" w:eastAsia="仿宋" w:cs="仿宋"/>
          <w:bCs/>
          <w:sz w:val="24"/>
        </w:rPr>
        <w:t>图2-</w:t>
      </w:r>
      <w:r>
        <w:rPr>
          <w:rFonts w:hint="eastAsia" w:ascii="仿宋" w:hAnsi="仿宋" w:eastAsia="仿宋" w:cs="仿宋"/>
          <w:bCs/>
          <w:sz w:val="24"/>
          <w:lang w:val="en-US" w:eastAsia="zh-CN"/>
        </w:rPr>
        <w:t>26</w:t>
      </w:r>
      <w:r>
        <w:rPr>
          <w:rFonts w:hint="eastAsia" w:ascii="仿宋" w:hAnsi="仿宋" w:eastAsia="仿宋" w:cs="仿宋"/>
          <w:sz w:val="24"/>
        </w:rPr>
        <w:t xml:space="preserve"> 决算填报-决算填报全表清除</w:t>
      </w:r>
    </w:p>
    <w:p>
      <w:pPr>
        <w:spacing w:line="360" w:lineRule="auto"/>
        <w:rPr>
          <w:rFonts w:ascii="仿宋" w:hAnsi="仿宋" w:eastAsia="仿宋" w:cs="仿宋"/>
          <w:sz w:val="24"/>
        </w:rPr>
      </w:pPr>
      <w:r>
        <w:rPr>
          <w:rFonts w:hint="eastAsia" w:ascii="仿宋" w:hAnsi="仿宋" w:eastAsia="仿宋" w:cs="仿宋"/>
          <w:sz w:val="24"/>
        </w:rPr>
        <w:t>功能操作：【决算填报】-【管理报告书-生成报告】</w:t>
      </w:r>
    </w:p>
    <w:p>
      <w:pPr>
        <w:spacing w:line="360" w:lineRule="auto"/>
        <w:rPr>
          <w:rFonts w:ascii="仿宋" w:hAnsi="仿宋" w:eastAsia="仿宋" w:cs="仿宋"/>
          <w:sz w:val="24"/>
        </w:rPr>
      </w:pPr>
      <w:r>
        <w:rPr>
          <w:rFonts w:hint="eastAsia" w:ascii="仿宋" w:hAnsi="仿宋" w:eastAsia="仿宋" w:cs="仿宋"/>
          <w:sz w:val="24"/>
        </w:rPr>
        <w:t>操作步骤：</w:t>
      </w:r>
    </w:p>
    <w:p>
      <w:pPr>
        <w:spacing w:line="360" w:lineRule="auto"/>
        <w:ind w:firstLine="420"/>
        <w:rPr>
          <w:rFonts w:ascii="仿宋" w:hAnsi="仿宋" w:eastAsia="仿宋" w:cs="仿宋"/>
          <w:sz w:val="24"/>
        </w:rPr>
      </w:pPr>
      <w:r>
        <w:rPr>
          <w:rFonts w:hint="eastAsia" w:ascii="仿宋" w:hAnsi="仿宋" w:eastAsia="仿宋" w:cs="仿宋"/>
          <w:sz w:val="24"/>
        </w:rPr>
        <w:t>决算填报——管理报告书——生成报告。点击【生成报告】按钮，根据本年度报告书模板生成包含本单位数据的报告书：</w:t>
      </w:r>
    </w:p>
    <w:p>
      <w:pPr>
        <w:jc w:val="center"/>
        <w:rPr>
          <w:rFonts w:ascii="仿宋" w:hAnsi="仿宋" w:eastAsia="仿宋" w:cs="仿宋"/>
          <w:sz w:val="24"/>
        </w:rPr>
      </w:pPr>
      <w:r>
        <w:drawing>
          <wp:inline distT="0" distB="0" distL="114300" distR="114300">
            <wp:extent cx="5147945" cy="2513330"/>
            <wp:effectExtent l="0" t="0" r="14605" b="1270"/>
            <wp:docPr id="33" name="图片 28"/>
            <wp:cNvGraphicFramePr/>
            <a:graphic xmlns:a="http://schemas.openxmlformats.org/drawingml/2006/main">
              <a:graphicData uri="http://schemas.openxmlformats.org/drawingml/2006/picture">
                <pic:pic xmlns:pic="http://schemas.openxmlformats.org/drawingml/2006/picture">
                  <pic:nvPicPr>
                    <pic:cNvPr id="33" name="图片 28"/>
                    <pic:cNvPicPr/>
                  </pic:nvPicPr>
                  <pic:blipFill>
                    <a:blip r:embed="rId42"/>
                    <a:stretch>
                      <a:fillRect/>
                    </a:stretch>
                  </pic:blipFill>
                  <pic:spPr>
                    <a:xfrm>
                      <a:off x="0" y="0"/>
                      <a:ext cx="5147945" cy="2513330"/>
                    </a:xfrm>
                    <a:prstGeom prst="rect">
                      <a:avLst/>
                    </a:prstGeom>
                    <a:noFill/>
                    <a:ln>
                      <a:noFill/>
                    </a:ln>
                  </pic:spPr>
                </pic:pic>
              </a:graphicData>
            </a:graphic>
          </wp:inline>
        </w:drawing>
      </w:r>
      <w:r>
        <w:rPr>
          <w:rFonts w:hint="eastAsia" w:ascii="仿宋" w:hAnsi="仿宋" w:eastAsia="仿宋" w:cs="仿宋"/>
          <w:bCs/>
          <w:sz w:val="24"/>
        </w:rPr>
        <w:t>图2-</w:t>
      </w:r>
      <w:r>
        <w:rPr>
          <w:rFonts w:hint="eastAsia" w:ascii="仿宋" w:hAnsi="仿宋" w:eastAsia="仿宋" w:cs="仿宋"/>
          <w:bCs/>
          <w:sz w:val="24"/>
          <w:lang w:val="en-US" w:eastAsia="zh-CN"/>
        </w:rPr>
        <w:t>27</w:t>
      </w:r>
      <w:r>
        <w:rPr>
          <w:rFonts w:hint="eastAsia" w:ascii="仿宋" w:hAnsi="仿宋" w:eastAsia="仿宋" w:cs="仿宋"/>
          <w:bCs/>
          <w:sz w:val="24"/>
        </w:rPr>
        <w:t xml:space="preserve"> 决算填报-决算填报生成报告①</w:t>
      </w:r>
    </w:p>
    <w:p>
      <w:pPr>
        <w:spacing w:line="360" w:lineRule="auto"/>
        <w:rPr>
          <w:rFonts w:ascii="仿宋" w:hAnsi="仿宋" w:eastAsia="仿宋" w:cs="仿宋"/>
          <w:sz w:val="24"/>
        </w:rPr>
      </w:pPr>
      <w:r>
        <w:rPr>
          <w:rFonts w:hint="eastAsia" w:ascii="仿宋" w:hAnsi="仿宋" w:eastAsia="仿宋" w:cs="仿宋"/>
          <w:sz w:val="24"/>
        </w:rPr>
        <w:t>功能操作：【决算填报】-【管理报告书-保存】</w:t>
      </w:r>
    </w:p>
    <w:p>
      <w:pPr>
        <w:spacing w:line="360" w:lineRule="auto"/>
        <w:rPr>
          <w:rFonts w:ascii="仿宋" w:hAnsi="仿宋" w:eastAsia="仿宋" w:cs="仿宋"/>
          <w:sz w:val="24"/>
        </w:rPr>
      </w:pPr>
      <w:r>
        <w:rPr>
          <w:rFonts w:hint="eastAsia" w:ascii="仿宋" w:hAnsi="仿宋" w:eastAsia="仿宋" w:cs="仿宋"/>
          <w:sz w:val="24"/>
        </w:rPr>
        <w:t>操作步骤：</w:t>
      </w:r>
    </w:p>
    <w:p>
      <w:pPr>
        <w:rPr>
          <w:rFonts w:ascii="仿宋" w:hAnsi="仿宋" w:eastAsia="仿宋" w:cs="仿宋"/>
          <w:sz w:val="24"/>
        </w:rPr>
      </w:pPr>
      <w:r>
        <w:rPr>
          <w:rFonts w:hint="eastAsia" w:ascii="仿宋" w:hAnsi="仿宋" w:eastAsia="仿宋" w:cs="仿宋"/>
          <w:sz w:val="24"/>
        </w:rPr>
        <w:t>决算填报——管理报告书——保存。点击【保存】按钮，将对生成的选中年度的报告书进行保存：</w:t>
      </w:r>
    </w:p>
    <w:p>
      <w:pPr>
        <w:jc w:val="center"/>
        <w:rPr>
          <w:rFonts w:hint="eastAsia" w:ascii="仿宋" w:hAnsi="仿宋" w:eastAsia="仿宋" w:cs="仿宋"/>
          <w:sz w:val="24"/>
        </w:rPr>
      </w:pPr>
      <w:r>
        <w:rPr>
          <w:rFonts w:ascii="仿宋" w:hAnsi="仿宋" w:eastAsia="仿宋"/>
          <w:sz w:val="24"/>
        </w:rPr>
        <w:drawing>
          <wp:inline distT="0" distB="0" distL="0" distR="0">
            <wp:extent cx="5147945" cy="2513330"/>
            <wp:effectExtent l="0" t="0" r="14605" b="1270"/>
            <wp:docPr id="928037920" name="图片 1"/>
            <wp:cNvGraphicFramePr/>
            <a:graphic xmlns:a="http://schemas.openxmlformats.org/drawingml/2006/main">
              <a:graphicData uri="http://schemas.openxmlformats.org/drawingml/2006/picture">
                <pic:pic xmlns:pic="http://schemas.openxmlformats.org/drawingml/2006/picture">
                  <pic:nvPicPr>
                    <pic:cNvPr id="928037920" name="图片 1"/>
                    <pic:cNvPicPr/>
                  </pic:nvPicPr>
                  <pic:blipFill>
                    <a:blip r:embed="rId43"/>
                    <a:stretch>
                      <a:fillRect/>
                    </a:stretch>
                  </pic:blipFill>
                  <pic:spPr>
                    <a:xfrm>
                      <a:off x="0" y="0"/>
                      <a:ext cx="5147945" cy="2513330"/>
                    </a:xfrm>
                    <a:prstGeom prst="rect">
                      <a:avLst/>
                    </a:prstGeom>
                  </pic:spPr>
                </pic:pic>
              </a:graphicData>
            </a:graphic>
          </wp:inline>
        </w:drawing>
      </w:r>
      <w:r>
        <w:rPr>
          <w:rFonts w:hint="eastAsia" w:ascii="仿宋" w:hAnsi="仿宋" w:eastAsia="仿宋" w:cs="仿宋"/>
          <w:bCs/>
          <w:sz w:val="24"/>
        </w:rPr>
        <w:t>图2-</w:t>
      </w:r>
      <w:r>
        <w:rPr>
          <w:rFonts w:hint="eastAsia" w:ascii="仿宋" w:hAnsi="仿宋" w:eastAsia="仿宋" w:cs="仿宋"/>
          <w:bCs/>
          <w:sz w:val="24"/>
          <w:lang w:val="en-US" w:eastAsia="zh-CN"/>
        </w:rPr>
        <w:t>28</w:t>
      </w:r>
      <w:r>
        <w:rPr>
          <w:rFonts w:hint="eastAsia" w:ascii="仿宋" w:hAnsi="仿宋" w:eastAsia="仿宋" w:cs="仿宋"/>
          <w:bCs/>
          <w:sz w:val="24"/>
        </w:rPr>
        <w:t xml:space="preserve"> </w:t>
      </w:r>
      <w:r>
        <w:rPr>
          <w:rFonts w:hint="eastAsia" w:ascii="仿宋" w:hAnsi="仿宋" w:eastAsia="仿宋" w:cs="仿宋"/>
          <w:sz w:val="24"/>
        </w:rPr>
        <w:t>决算填报-决算填报-管理报告书保存</w:t>
      </w:r>
    </w:p>
    <w:p>
      <w:pPr>
        <w:spacing w:line="360" w:lineRule="auto"/>
        <w:rPr>
          <w:rFonts w:ascii="仿宋" w:hAnsi="仿宋" w:eastAsia="仿宋" w:cs="仿宋"/>
          <w:sz w:val="24"/>
        </w:rPr>
      </w:pPr>
      <w:r>
        <w:rPr>
          <w:rFonts w:hint="eastAsia" w:ascii="仿宋" w:hAnsi="仿宋" w:eastAsia="仿宋" w:cs="仿宋"/>
          <w:sz w:val="24"/>
        </w:rPr>
        <w:t>功能操作：【决算填报】-【管理报告书-</w:t>
      </w:r>
      <w:r>
        <w:rPr>
          <w:rFonts w:hint="eastAsia" w:ascii="仿宋" w:hAnsi="仿宋" w:eastAsia="仿宋" w:cs="仿宋"/>
          <w:sz w:val="24"/>
          <w:lang w:val="en-US" w:eastAsia="zh-CN"/>
        </w:rPr>
        <w:t>上传报告</w:t>
      </w:r>
      <w:r>
        <w:rPr>
          <w:rFonts w:hint="eastAsia" w:ascii="仿宋" w:hAnsi="仿宋" w:eastAsia="仿宋" w:cs="仿宋"/>
          <w:sz w:val="24"/>
        </w:rPr>
        <w:t>】</w:t>
      </w:r>
    </w:p>
    <w:p>
      <w:pPr>
        <w:spacing w:line="360" w:lineRule="auto"/>
        <w:rPr>
          <w:rFonts w:ascii="仿宋" w:hAnsi="仿宋" w:eastAsia="仿宋" w:cs="仿宋"/>
          <w:sz w:val="24"/>
        </w:rPr>
      </w:pPr>
      <w:r>
        <w:rPr>
          <w:rFonts w:hint="eastAsia" w:ascii="仿宋" w:hAnsi="仿宋" w:eastAsia="仿宋" w:cs="仿宋"/>
          <w:sz w:val="24"/>
        </w:rPr>
        <w:t>操作步骤：</w:t>
      </w:r>
    </w:p>
    <w:p>
      <w:pPr>
        <w:rPr>
          <w:rFonts w:ascii="仿宋" w:hAnsi="仿宋" w:eastAsia="仿宋" w:cs="仿宋"/>
          <w:sz w:val="24"/>
        </w:rPr>
      </w:pPr>
      <w:r>
        <w:rPr>
          <w:rFonts w:hint="eastAsia" w:ascii="仿宋" w:hAnsi="仿宋" w:eastAsia="仿宋" w:cs="仿宋"/>
          <w:sz w:val="24"/>
        </w:rPr>
        <w:t>决算填报——管理报告书——</w:t>
      </w:r>
      <w:r>
        <w:rPr>
          <w:rFonts w:hint="eastAsia" w:ascii="仿宋" w:hAnsi="仿宋" w:eastAsia="仿宋" w:cs="仿宋"/>
          <w:sz w:val="24"/>
          <w:lang w:val="en-US" w:eastAsia="zh-CN"/>
        </w:rPr>
        <w:t>上传报告</w:t>
      </w:r>
      <w:r>
        <w:rPr>
          <w:rFonts w:hint="eastAsia" w:ascii="仿宋" w:hAnsi="仿宋" w:eastAsia="仿宋" w:cs="仿宋"/>
          <w:sz w:val="24"/>
        </w:rPr>
        <w:t>。点击【</w:t>
      </w:r>
      <w:r>
        <w:rPr>
          <w:rFonts w:hint="eastAsia" w:ascii="仿宋" w:hAnsi="仿宋" w:eastAsia="仿宋" w:cs="仿宋"/>
          <w:sz w:val="24"/>
          <w:lang w:val="en-US" w:eastAsia="zh-CN"/>
        </w:rPr>
        <w:t>上传报告</w:t>
      </w:r>
      <w:r>
        <w:rPr>
          <w:rFonts w:hint="eastAsia" w:ascii="仿宋" w:hAnsi="仿宋" w:eastAsia="仿宋" w:cs="仿宋"/>
          <w:sz w:val="24"/>
        </w:rPr>
        <w:t>】按钮，</w:t>
      </w:r>
      <w:r>
        <w:rPr>
          <w:rFonts w:hint="eastAsia" w:ascii="仿宋" w:hAnsi="仿宋" w:eastAsia="仿宋" w:cs="仿宋"/>
          <w:sz w:val="24"/>
          <w:lang w:val="en-US" w:eastAsia="zh-CN"/>
        </w:rPr>
        <w:t>弹窗点击【文件上传】</w:t>
      </w:r>
      <w:r>
        <w:rPr>
          <w:rFonts w:hint="eastAsia" w:ascii="仿宋" w:hAnsi="仿宋" w:eastAsia="仿宋" w:cs="仿宋"/>
          <w:sz w:val="24"/>
        </w:rPr>
        <w:t>：</w:t>
      </w:r>
    </w:p>
    <w:p>
      <w:pPr>
        <w:pStyle w:val="2"/>
        <w:rPr>
          <w:rFonts w:hint="eastAsia"/>
        </w:rPr>
      </w:pPr>
    </w:p>
    <w:p>
      <w:pPr>
        <w:pStyle w:val="2"/>
        <w:jc w:val="center"/>
      </w:pPr>
      <w:r>
        <w:drawing>
          <wp:inline distT="0" distB="0" distL="114300" distR="114300">
            <wp:extent cx="5147945" cy="2513330"/>
            <wp:effectExtent l="0" t="0" r="14605" b="1270"/>
            <wp:docPr id="34" name="图片 29"/>
            <wp:cNvGraphicFramePr/>
            <a:graphic xmlns:a="http://schemas.openxmlformats.org/drawingml/2006/main">
              <a:graphicData uri="http://schemas.openxmlformats.org/drawingml/2006/picture">
                <pic:pic xmlns:pic="http://schemas.openxmlformats.org/drawingml/2006/picture">
                  <pic:nvPicPr>
                    <pic:cNvPr id="34" name="图片 29"/>
                    <pic:cNvPicPr/>
                  </pic:nvPicPr>
                  <pic:blipFill>
                    <a:blip r:embed="rId44"/>
                    <a:stretch>
                      <a:fillRect/>
                    </a:stretch>
                  </pic:blipFill>
                  <pic:spPr>
                    <a:xfrm>
                      <a:off x="0" y="0"/>
                      <a:ext cx="5147945" cy="2513330"/>
                    </a:xfrm>
                    <a:prstGeom prst="rect">
                      <a:avLst/>
                    </a:prstGeom>
                    <a:noFill/>
                    <a:ln>
                      <a:noFill/>
                    </a:ln>
                  </pic:spPr>
                </pic:pic>
              </a:graphicData>
            </a:graphic>
          </wp:inline>
        </w:drawing>
      </w:r>
      <w:r>
        <w:rPr>
          <w:rFonts w:hint="eastAsia" w:ascii="仿宋" w:hAnsi="仿宋" w:eastAsia="仿宋" w:cs="仿宋"/>
          <w:bCs/>
          <w:sz w:val="24"/>
        </w:rPr>
        <w:t>图2-</w:t>
      </w:r>
      <w:r>
        <w:rPr>
          <w:rFonts w:hint="eastAsia" w:ascii="仿宋" w:hAnsi="仿宋" w:eastAsia="仿宋" w:cs="仿宋"/>
          <w:bCs/>
          <w:sz w:val="24"/>
          <w:lang w:val="en-US" w:eastAsia="zh-CN"/>
        </w:rPr>
        <w:t>29</w:t>
      </w:r>
      <w:r>
        <w:rPr>
          <w:rFonts w:hint="eastAsia" w:ascii="仿宋" w:hAnsi="仿宋" w:eastAsia="仿宋" w:cs="仿宋"/>
          <w:sz w:val="24"/>
        </w:rPr>
        <w:t xml:space="preserve"> 决算填报-决算填报-管理报告书</w:t>
      </w:r>
      <w:r>
        <w:rPr>
          <w:rFonts w:hint="eastAsia" w:ascii="仿宋" w:hAnsi="仿宋" w:eastAsia="仿宋" w:cs="仿宋"/>
          <w:sz w:val="24"/>
          <w:lang w:val="en-US" w:eastAsia="zh-CN"/>
        </w:rPr>
        <w:t>上传报告</w:t>
      </w:r>
    </w:p>
    <w:p>
      <w:pPr>
        <w:pStyle w:val="22"/>
        <w:ind w:firstLine="0"/>
        <w:rPr>
          <w:rFonts w:ascii="仿宋" w:hAnsi="仿宋" w:eastAsia="仿宋" w:cs="仿宋"/>
          <w:sz w:val="24"/>
        </w:rPr>
      </w:pPr>
      <w:r>
        <w:rPr>
          <w:rFonts w:hint="eastAsia" w:ascii="仿宋" w:hAnsi="仿宋" w:eastAsia="仿宋" w:cs="仿宋"/>
          <w:sz w:val="24"/>
        </w:rPr>
        <w:t>功能操作：【决算填报】-【提交】</w:t>
      </w:r>
    </w:p>
    <w:p>
      <w:pPr>
        <w:spacing w:line="360" w:lineRule="auto"/>
        <w:rPr>
          <w:rFonts w:ascii="仿宋" w:hAnsi="仿宋" w:eastAsia="仿宋" w:cs="仿宋"/>
          <w:sz w:val="24"/>
        </w:rPr>
      </w:pPr>
      <w:r>
        <w:rPr>
          <w:rFonts w:hint="eastAsia" w:ascii="仿宋" w:hAnsi="仿宋" w:eastAsia="仿宋" w:cs="仿宋"/>
          <w:sz w:val="24"/>
        </w:rPr>
        <w:t>操作步骤：</w:t>
      </w:r>
    </w:p>
    <w:p>
      <w:pPr>
        <w:spacing w:line="360" w:lineRule="auto"/>
        <w:ind w:firstLine="420"/>
        <w:rPr>
          <w:rFonts w:ascii="仿宋" w:hAnsi="仿宋" w:eastAsia="仿宋" w:cs="仿宋"/>
          <w:sz w:val="24"/>
        </w:rPr>
      </w:pPr>
      <w:r>
        <w:rPr>
          <w:rFonts w:hint="eastAsia" w:ascii="仿宋" w:hAnsi="仿宋" w:eastAsia="仿宋" w:cs="仿宋"/>
          <w:sz w:val="24"/>
        </w:rPr>
        <w:t>第一步、决算填报——提交。在【审核】/【全审】并修改所有有误数据后，可对本年度提报数据进行提交操作，点击封面表操作栏的【提交】按钮：</w:t>
      </w:r>
    </w:p>
    <w:p>
      <w:pPr>
        <w:bidi w:val="0"/>
      </w:pPr>
      <w:r>
        <w:drawing>
          <wp:inline distT="0" distB="0" distL="0" distR="0">
            <wp:extent cx="5147945" cy="2513330"/>
            <wp:effectExtent l="0" t="0" r="14605" b="1270"/>
            <wp:docPr id="318830203" name="图片 1"/>
            <wp:cNvGraphicFramePr/>
            <a:graphic xmlns:a="http://schemas.openxmlformats.org/drawingml/2006/main">
              <a:graphicData uri="http://schemas.openxmlformats.org/drawingml/2006/picture">
                <pic:pic xmlns:pic="http://schemas.openxmlformats.org/drawingml/2006/picture">
                  <pic:nvPicPr>
                    <pic:cNvPr id="318830203" name="图片 1"/>
                    <pic:cNvPicPr/>
                  </pic:nvPicPr>
                  <pic:blipFill>
                    <a:blip r:embed="rId45"/>
                    <a:stretch>
                      <a:fillRect/>
                    </a:stretch>
                  </pic:blipFill>
                  <pic:spPr>
                    <a:xfrm>
                      <a:off x="0" y="0"/>
                      <a:ext cx="5147945" cy="2513330"/>
                    </a:xfrm>
                    <a:prstGeom prst="rect">
                      <a:avLst/>
                    </a:prstGeom>
                  </pic:spPr>
                </pic:pic>
              </a:graphicData>
            </a:graphic>
          </wp:inline>
        </w:drawing>
      </w:r>
    </w:p>
    <w:p>
      <w:pPr>
        <w:spacing w:line="360" w:lineRule="auto"/>
        <w:jc w:val="center"/>
        <w:rPr>
          <w:rFonts w:ascii="仿宋" w:hAnsi="仿宋" w:eastAsia="仿宋" w:cs="仿宋"/>
          <w:sz w:val="24"/>
        </w:rPr>
      </w:pPr>
      <w:r>
        <w:rPr>
          <w:rFonts w:hint="eastAsia" w:ascii="仿宋" w:hAnsi="仿宋" w:eastAsia="仿宋" w:cs="仿宋"/>
          <w:sz w:val="24"/>
        </w:rPr>
        <w:t>图2-</w:t>
      </w:r>
      <w:r>
        <w:rPr>
          <w:rFonts w:hint="eastAsia" w:ascii="仿宋" w:hAnsi="仿宋" w:eastAsia="仿宋" w:cs="仿宋"/>
          <w:sz w:val="24"/>
          <w:lang w:val="en-US" w:eastAsia="zh-CN"/>
        </w:rPr>
        <w:t>30</w:t>
      </w:r>
      <w:r>
        <w:rPr>
          <w:rFonts w:hint="eastAsia" w:ascii="仿宋" w:hAnsi="仿宋" w:eastAsia="仿宋" w:cs="仿宋"/>
          <w:sz w:val="24"/>
        </w:rPr>
        <w:t xml:space="preserve"> 决算填报-决算填报封面表提交功能</w:t>
      </w:r>
    </w:p>
    <w:p>
      <w:pPr>
        <w:ind w:firstLine="420"/>
        <w:rPr>
          <w:rFonts w:ascii="仿宋" w:hAnsi="仿宋" w:eastAsia="仿宋" w:cs="仿宋"/>
          <w:sz w:val="24"/>
        </w:rPr>
      </w:pPr>
      <w:r>
        <w:rPr>
          <w:rFonts w:hint="eastAsia" w:ascii="仿宋" w:hAnsi="仿宋" w:eastAsia="仿宋" w:cs="仿宋"/>
          <w:sz w:val="24"/>
        </w:rPr>
        <w:t>第二步、点击后会弹出第一步骤——【审核信息核对】,在核对数据后，点击下方【下一步】按钮:</w:t>
      </w:r>
    </w:p>
    <w:p>
      <w:pPr>
        <w:jc w:val="center"/>
        <w:rPr>
          <w:rFonts w:ascii="仿宋" w:hAnsi="仿宋" w:eastAsia="仿宋" w:cs="仿宋"/>
          <w:sz w:val="24"/>
        </w:rPr>
      </w:pPr>
      <w:r>
        <w:rPr>
          <w:rFonts w:ascii="仿宋" w:hAnsi="仿宋" w:eastAsia="仿宋"/>
        </w:rPr>
        <w:drawing>
          <wp:inline distT="0" distB="0" distL="0" distR="0">
            <wp:extent cx="5147945" cy="2513330"/>
            <wp:effectExtent l="0" t="0" r="14605" b="1270"/>
            <wp:docPr id="1140621050" name="图片 1"/>
            <wp:cNvGraphicFramePr/>
            <a:graphic xmlns:a="http://schemas.openxmlformats.org/drawingml/2006/main">
              <a:graphicData uri="http://schemas.openxmlformats.org/drawingml/2006/picture">
                <pic:pic xmlns:pic="http://schemas.openxmlformats.org/drawingml/2006/picture">
                  <pic:nvPicPr>
                    <pic:cNvPr id="1140621050" name="图片 1"/>
                    <pic:cNvPicPr/>
                  </pic:nvPicPr>
                  <pic:blipFill>
                    <a:blip r:embed="rId46"/>
                    <a:stretch>
                      <a:fillRect/>
                    </a:stretch>
                  </pic:blipFill>
                  <pic:spPr>
                    <a:xfrm>
                      <a:off x="0" y="0"/>
                      <a:ext cx="5147945" cy="2513330"/>
                    </a:xfrm>
                    <a:prstGeom prst="rect">
                      <a:avLst/>
                    </a:prstGeom>
                  </pic:spPr>
                </pic:pic>
              </a:graphicData>
            </a:graphic>
          </wp:inline>
        </w:drawing>
      </w:r>
      <w:r>
        <w:rPr>
          <w:rFonts w:hint="eastAsia" w:ascii="仿宋" w:hAnsi="仿宋" w:eastAsia="仿宋" w:cs="仿宋"/>
          <w:sz w:val="24"/>
        </w:rPr>
        <w:t>图2-</w:t>
      </w:r>
      <w:r>
        <w:rPr>
          <w:rFonts w:hint="eastAsia" w:ascii="仿宋" w:hAnsi="仿宋" w:eastAsia="仿宋" w:cs="仿宋"/>
          <w:sz w:val="24"/>
          <w:lang w:val="en-US" w:eastAsia="zh-CN"/>
        </w:rPr>
        <w:t>31</w:t>
      </w:r>
      <w:r>
        <w:rPr>
          <w:rFonts w:hint="eastAsia" w:ascii="仿宋" w:hAnsi="仿宋" w:eastAsia="仿宋" w:cs="仿宋"/>
          <w:sz w:val="24"/>
        </w:rPr>
        <w:t xml:space="preserve"> 决算填报-决算填报审核信息核对弹窗</w:t>
      </w:r>
    </w:p>
    <w:p>
      <w:pPr>
        <w:spacing w:line="360" w:lineRule="auto"/>
        <w:ind w:firstLine="420"/>
        <w:rPr>
          <w:rFonts w:ascii="仿宋" w:hAnsi="仿宋" w:eastAsia="仿宋" w:cs="仿宋"/>
          <w:sz w:val="24"/>
        </w:rPr>
      </w:pPr>
      <w:r>
        <w:rPr>
          <w:rFonts w:hint="eastAsia" w:ascii="仿宋" w:hAnsi="仿宋" w:eastAsia="仿宋" w:cs="仿宋"/>
          <w:sz w:val="24"/>
        </w:rPr>
        <w:t>第三步、点击后【下一步】按钮后进入第二步骤——【枚举值检测】，点击【下一步】按钮后将对所有本单位填报的枚举值进行校验：</w:t>
      </w:r>
    </w:p>
    <w:p>
      <w:pPr>
        <w:jc w:val="center"/>
        <w:rPr>
          <w:rFonts w:ascii="仿宋" w:hAnsi="仿宋" w:eastAsia="仿宋" w:cs="仿宋"/>
          <w:sz w:val="24"/>
        </w:rPr>
      </w:pPr>
      <w:r>
        <w:rPr>
          <w:rFonts w:ascii="仿宋" w:hAnsi="仿宋" w:eastAsia="仿宋"/>
        </w:rPr>
        <w:drawing>
          <wp:inline distT="0" distB="0" distL="0" distR="0">
            <wp:extent cx="5147945" cy="2513330"/>
            <wp:effectExtent l="0" t="0" r="14605" b="1270"/>
            <wp:docPr id="176341163" name="图片 1"/>
            <wp:cNvGraphicFramePr/>
            <a:graphic xmlns:a="http://schemas.openxmlformats.org/drawingml/2006/main">
              <a:graphicData uri="http://schemas.openxmlformats.org/drawingml/2006/picture">
                <pic:pic xmlns:pic="http://schemas.openxmlformats.org/drawingml/2006/picture">
                  <pic:nvPicPr>
                    <pic:cNvPr id="176341163" name="图片 1"/>
                    <pic:cNvPicPr/>
                  </pic:nvPicPr>
                  <pic:blipFill>
                    <a:blip r:embed="rId47"/>
                    <a:stretch>
                      <a:fillRect/>
                    </a:stretch>
                  </pic:blipFill>
                  <pic:spPr>
                    <a:xfrm>
                      <a:off x="0" y="0"/>
                      <a:ext cx="5147945" cy="2513330"/>
                    </a:xfrm>
                    <a:prstGeom prst="rect">
                      <a:avLst/>
                    </a:prstGeom>
                  </pic:spPr>
                </pic:pic>
              </a:graphicData>
            </a:graphic>
          </wp:inline>
        </w:drawing>
      </w:r>
      <w:r>
        <w:rPr>
          <w:rFonts w:hint="eastAsia" w:ascii="仿宋" w:hAnsi="仿宋" w:eastAsia="仿宋" w:cs="仿宋"/>
          <w:sz w:val="24"/>
        </w:rPr>
        <w:t>图2-</w:t>
      </w:r>
      <w:r>
        <w:rPr>
          <w:rFonts w:hint="eastAsia" w:ascii="仿宋" w:hAnsi="仿宋" w:eastAsia="仿宋" w:cs="仿宋"/>
          <w:sz w:val="24"/>
          <w:lang w:val="en-US" w:eastAsia="zh-CN"/>
        </w:rPr>
        <w:t>32</w:t>
      </w:r>
      <w:r>
        <w:rPr>
          <w:rFonts w:hint="eastAsia" w:ascii="仿宋" w:hAnsi="仿宋" w:eastAsia="仿宋" w:cs="仿宋"/>
          <w:sz w:val="24"/>
        </w:rPr>
        <w:t xml:space="preserve"> 决算填报-决算填报枚举值检查弹窗</w:t>
      </w:r>
    </w:p>
    <w:p>
      <w:pPr>
        <w:rPr>
          <w:rFonts w:ascii="仿宋" w:hAnsi="仿宋" w:eastAsia="仿宋" w:cs="仿宋"/>
          <w:sz w:val="24"/>
        </w:rPr>
      </w:pPr>
      <w:r>
        <w:rPr>
          <w:rFonts w:hint="eastAsia" w:ascii="仿宋" w:hAnsi="仿宋" w:eastAsia="仿宋" w:cs="仿宋"/>
          <w:sz w:val="24"/>
        </w:rPr>
        <w:t>第四步、检测完毕，并且没有错误时，将会跳转到第三步骤，展示本年度填报的对应表及其状态，确认需要填报的表后，可点击下方【提交】按钮，提交本单位的填报数据</w:t>
      </w:r>
      <w:r>
        <w:rPr>
          <w:rFonts w:hint="eastAsia" w:ascii="仿宋" w:hAnsi="仿宋" w:eastAsia="仿宋" w:cs="仿宋"/>
          <w:sz w:val="24"/>
          <w:lang w:eastAsia="zh-CN"/>
        </w:rPr>
        <w:t>（</w:t>
      </w:r>
      <w:r>
        <w:rPr>
          <w:rFonts w:hint="eastAsia" w:ascii="仿宋" w:hAnsi="仿宋" w:eastAsia="仿宋" w:cs="仿宋"/>
          <w:sz w:val="24"/>
          <w:lang w:val="en-US" w:eastAsia="zh-CN"/>
        </w:rPr>
        <w:t>提交前需上传管理报告书</w:t>
      </w:r>
      <w:r>
        <w:rPr>
          <w:rFonts w:hint="eastAsia" w:ascii="仿宋" w:hAnsi="仿宋" w:eastAsia="仿宋" w:cs="仿宋"/>
          <w:sz w:val="24"/>
          <w:lang w:eastAsia="zh-CN"/>
        </w:rPr>
        <w:t>）</w:t>
      </w:r>
      <w:r>
        <w:rPr>
          <w:rFonts w:hint="eastAsia" w:ascii="仿宋" w:hAnsi="仿宋" w:eastAsia="仿宋" w:cs="仿宋"/>
          <w:sz w:val="24"/>
        </w:rPr>
        <w:t>：</w:t>
      </w:r>
    </w:p>
    <w:p>
      <w:pPr>
        <w:jc w:val="center"/>
        <w:rPr>
          <w:rFonts w:ascii="仿宋" w:hAnsi="仿宋" w:eastAsia="仿宋" w:cs="仿宋"/>
          <w:sz w:val="24"/>
        </w:rPr>
      </w:pPr>
      <w:r>
        <w:rPr>
          <w:rFonts w:ascii="仿宋" w:hAnsi="仿宋" w:eastAsia="仿宋"/>
        </w:rPr>
        <w:drawing>
          <wp:inline distT="0" distB="0" distL="0" distR="0">
            <wp:extent cx="5147945" cy="2512695"/>
            <wp:effectExtent l="0" t="0" r="0" b="1905"/>
            <wp:docPr id="343457088" name="图片 1"/>
            <wp:cNvGraphicFramePr/>
            <a:graphic xmlns:a="http://schemas.openxmlformats.org/drawingml/2006/main">
              <a:graphicData uri="http://schemas.openxmlformats.org/drawingml/2006/picture">
                <pic:pic xmlns:pic="http://schemas.openxmlformats.org/drawingml/2006/picture">
                  <pic:nvPicPr>
                    <pic:cNvPr id="343457088" name="图片 1"/>
                    <pic:cNvPicPr/>
                  </pic:nvPicPr>
                  <pic:blipFill>
                    <a:blip r:embed="rId48"/>
                    <a:stretch>
                      <a:fillRect/>
                    </a:stretch>
                  </pic:blipFill>
                  <pic:spPr>
                    <a:xfrm>
                      <a:off x="0" y="0"/>
                      <a:ext cx="5148000" cy="2512800"/>
                    </a:xfrm>
                    <a:prstGeom prst="rect">
                      <a:avLst/>
                    </a:prstGeom>
                  </pic:spPr>
                </pic:pic>
              </a:graphicData>
            </a:graphic>
          </wp:inline>
        </w:drawing>
      </w:r>
      <w:r>
        <w:rPr>
          <w:rFonts w:hint="eastAsia" w:ascii="仿宋" w:hAnsi="仿宋" w:eastAsia="仿宋" w:cs="仿宋"/>
          <w:sz w:val="24"/>
        </w:rPr>
        <w:t>图2-</w:t>
      </w:r>
      <w:r>
        <w:rPr>
          <w:rFonts w:hint="eastAsia" w:ascii="仿宋" w:hAnsi="仿宋" w:eastAsia="仿宋" w:cs="仿宋"/>
          <w:sz w:val="24"/>
          <w:lang w:val="en-US" w:eastAsia="zh-CN"/>
        </w:rPr>
        <w:t>33</w:t>
      </w:r>
      <w:r>
        <w:rPr>
          <w:rFonts w:hint="eastAsia" w:ascii="仿宋" w:hAnsi="仿宋" w:eastAsia="仿宋" w:cs="仿宋"/>
          <w:sz w:val="24"/>
        </w:rPr>
        <w:t xml:space="preserve"> 决算填报-决算填报第三步骤提交</w:t>
      </w:r>
    </w:p>
    <w:p>
      <w:pPr>
        <w:tabs>
          <w:tab w:val="left" w:pos="2934"/>
        </w:tabs>
        <w:rPr>
          <w:rFonts w:ascii="仿宋" w:hAnsi="仿宋" w:eastAsia="仿宋" w:cs="仿宋"/>
          <w:sz w:val="24"/>
        </w:rPr>
      </w:pPr>
      <w:r>
        <w:rPr>
          <w:rFonts w:hint="eastAsia" w:ascii="仿宋" w:hAnsi="仿宋" w:eastAsia="仿宋" w:cs="仿宋"/>
          <w:sz w:val="24"/>
        </w:rPr>
        <w:t>提交后将不能再对本单位的数据进行修改：</w:t>
      </w:r>
    </w:p>
    <w:p>
      <w:pPr>
        <w:jc w:val="center"/>
        <w:rPr>
          <w:rFonts w:ascii="仿宋" w:hAnsi="仿宋" w:eastAsia="仿宋" w:cs="仿宋"/>
          <w:sz w:val="24"/>
        </w:rPr>
      </w:pPr>
      <w:r>
        <w:rPr>
          <w:rFonts w:ascii="仿宋" w:hAnsi="仿宋" w:eastAsia="仿宋"/>
          <w:sz w:val="24"/>
        </w:rPr>
        <w:drawing>
          <wp:inline distT="0" distB="0" distL="0" distR="0">
            <wp:extent cx="5147945" cy="2513330"/>
            <wp:effectExtent l="0" t="0" r="14605" b="1270"/>
            <wp:docPr id="1741236643" name="图片 1"/>
            <wp:cNvGraphicFramePr/>
            <a:graphic xmlns:a="http://schemas.openxmlformats.org/drawingml/2006/main">
              <a:graphicData uri="http://schemas.openxmlformats.org/drawingml/2006/picture">
                <pic:pic xmlns:pic="http://schemas.openxmlformats.org/drawingml/2006/picture">
                  <pic:nvPicPr>
                    <pic:cNvPr id="1741236643" name="图片 1"/>
                    <pic:cNvPicPr/>
                  </pic:nvPicPr>
                  <pic:blipFill>
                    <a:blip r:embed="rId49"/>
                    <a:stretch>
                      <a:fillRect/>
                    </a:stretch>
                  </pic:blipFill>
                  <pic:spPr>
                    <a:xfrm>
                      <a:off x="0" y="0"/>
                      <a:ext cx="5147945" cy="2513330"/>
                    </a:xfrm>
                    <a:prstGeom prst="rect">
                      <a:avLst/>
                    </a:prstGeom>
                  </pic:spPr>
                </pic:pic>
              </a:graphicData>
            </a:graphic>
          </wp:inline>
        </w:drawing>
      </w:r>
    </w:p>
    <w:p>
      <w:pPr>
        <w:jc w:val="center"/>
        <w:rPr>
          <w:rFonts w:ascii="仿宋" w:hAnsi="仿宋" w:eastAsia="仿宋" w:cs="仿宋"/>
          <w:sz w:val="24"/>
        </w:rPr>
      </w:pPr>
      <w:r>
        <w:rPr>
          <w:rFonts w:hint="eastAsia" w:ascii="仿宋" w:hAnsi="仿宋" w:eastAsia="仿宋" w:cs="仿宋"/>
          <w:sz w:val="24"/>
        </w:rPr>
        <w:t>图2-</w:t>
      </w:r>
      <w:r>
        <w:rPr>
          <w:rFonts w:hint="eastAsia" w:ascii="仿宋" w:hAnsi="仿宋" w:eastAsia="仿宋" w:cs="仿宋"/>
          <w:sz w:val="24"/>
          <w:lang w:val="en-US" w:eastAsia="zh-CN"/>
        </w:rPr>
        <w:t>34</w:t>
      </w:r>
      <w:r>
        <w:rPr>
          <w:rFonts w:hint="eastAsia" w:ascii="仿宋" w:hAnsi="仿宋" w:eastAsia="仿宋" w:cs="仿宋"/>
          <w:sz w:val="24"/>
        </w:rPr>
        <w:t xml:space="preserve"> 决算填报-决算填报提交后界面</w:t>
      </w:r>
    </w:p>
    <w:p>
      <w:pPr>
        <w:spacing w:line="360" w:lineRule="auto"/>
        <w:rPr>
          <w:rFonts w:ascii="仿宋" w:hAnsi="仿宋" w:eastAsia="仿宋" w:cs="仿宋"/>
          <w:sz w:val="24"/>
        </w:rPr>
      </w:pPr>
      <w:r>
        <w:rPr>
          <w:rFonts w:hint="eastAsia" w:ascii="仿宋" w:hAnsi="仿宋" w:eastAsia="仿宋" w:cs="仿宋"/>
          <w:sz w:val="24"/>
        </w:rPr>
        <w:t>功能操作：【决算填报】-【流程跟踪】</w:t>
      </w:r>
    </w:p>
    <w:p>
      <w:pPr>
        <w:spacing w:line="360" w:lineRule="auto"/>
        <w:rPr>
          <w:rFonts w:ascii="仿宋" w:hAnsi="仿宋" w:eastAsia="仿宋" w:cs="仿宋"/>
          <w:sz w:val="24"/>
        </w:rPr>
      </w:pPr>
      <w:r>
        <w:rPr>
          <w:rFonts w:hint="eastAsia" w:ascii="仿宋" w:hAnsi="仿宋" w:eastAsia="仿宋" w:cs="仿宋"/>
          <w:sz w:val="24"/>
        </w:rPr>
        <w:t>操作步骤：</w:t>
      </w:r>
    </w:p>
    <w:p>
      <w:pPr>
        <w:tabs>
          <w:tab w:val="left" w:pos="2934"/>
        </w:tabs>
        <w:ind w:firstLine="480" w:firstLineChars="200"/>
        <w:rPr>
          <w:rFonts w:ascii="仿宋" w:hAnsi="仿宋" w:eastAsia="仿宋" w:cs="仿宋"/>
          <w:sz w:val="24"/>
        </w:rPr>
      </w:pPr>
      <w:r>
        <w:rPr>
          <w:rFonts w:hint="eastAsia" w:ascii="仿宋" w:hAnsi="仿宋" w:eastAsia="仿宋" w:cs="仿宋"/>
          <w:sz w:val="24"/>
        </w:rPr>
        <w:t>决算填报——流程跟踪。点击【流程跟踪】按钮，可以对本单位本年度的填报提交及上级单位的通过等状态进行跟踪：</w:t>
      </w:r>
    </w:p>
    <w:p>
      <w:pPr>
        <w:tabs>
          <w:tab w:val="left" w:pos="2934"/>
        </w:tabs>
        <w:jc w:val="center"/>
        <w:rPr>
          <w:rFonts w:ascii="仿宋" w:hAnsi="仿宋" w:eastAsia="仿宋" w:cs="仿宋"/>
          <w:sz w:val="24"/>
        </w:rPr>
      </w:pPr>
      <w:r>
        <w:rPr>
          <w:rFonts w:ascii="仿宋" w:hAnsi="仿宋" w:eastAsia="仿宋"/>
        </w:rPr>
        <w:drawing>
          <wp:inline distT="0" distB="0" distL="0" distR="0">
            <wp:extent cx="5147945" cy="2513330"/>
            <wp:effectExtent l="0" t="0" r="14605" b="1270"/>
            <wp:docPr id="908649725" name="图片 1"/>
            <wp:cNvGraphicFramePr/>
            <a:graphic xmlns:a="http://schemas.openxmlformats.org/drawingml/2006/main">
              <a:graphicData uri="http://schemas.openxmlformats.org/drawingml/2006/picture">
                <pic:pic xmlns:pic="http://schemas.openxmlformats.org/drawingml/2006/picture">
                  <pic:nvPicPr>
                    <pic:cNvPr id="908649725" name="图片 1"/>
                    <pic:cNvPicPr/>
                  </pic:nvPicPr>
                  <pic:blipFill>
                    <a:blip r:embed="rId50"/>
                    <a:stretch>
                      <a:fillRect/>
                    </a:stretch>
                  </pic:blipFill>
                  <pic:spPr>
                    <a:xfrm>
                      <a:off x="0" y="0"/>
                      <a:ext cx="5147945" cy="2513330"/>
                    </a:xfrm>
                    <a:prstGeom prst="rect">
                      <a:avLst/>
                    </a:prstGeom>
                  </pic:spPr>
                </pic:pic>
              </a:graphicData>
            </a:graphic>
          </wp:inline>
        </w:drawing>
      </w:r>
      <w:r>
        <w:rPr>
          <w:rFonts w:hint="eastAsia" w:ascii="仿宋" w:hAnsi="仿宋" w:eastAsia="仿宋" w:cs="仿宋"/>
          <w:sz w:val="24"/>
        </w:rPr>
        <w:t>图2-3</w:t>
      </w:r>
      <w:r>
        <w:rPr>
          <w:rFonts w:hint="eastAsia" w:ascii="仿宋" w:hAnsi="仿宋" w:eastAsia="仿宋" w:cs="仿宋"/>
          <w:sz w:val="24"/>
          <w:lang w:val="en-US" w:eastAsia="zh-CN"/>
        </w:rPr>
        <w:t>5</w:t>
      </w:r>
      <w:r>
        <w:rPr>
          <w:rFonts w:hint="eastAsia" w:ascii="仿宋" w:hAnsi="仿宋" w:eastAsia="仿宋" w:cs="仿宋"/>
          <w:sz w:val="24"/>
        </w:rPr>
        <w:t xml:space="preserve"> 决算填报-决算填报流程跟踪①</w:t>
      </w:r>
    </w:p>
    <w:p>
      <w:pPr>
        <w:jc w:val="center"/>
        <w:rPr>
          <w:rFonts w:hint="default" w:ascii="仿宋" w:hAnsi="仿宋" w:eastAsia="仿宋" w:cs="仿宋"/>
          <w:sz w:val="24"/>
          <w:lang w:val="en-US" w:eastAsia="zh-CN"/>
        </w:rPr>
      </w:pPr>
      <w:r>
        <w:rPr>
          <w:rFonts w:ascii="仿宋" w:hAnsi="仿宋" w:eastAsia="仿宋"/>
          <w:sz w:val="24"/>
        </w:rPr>
        <w:drawing>
          <wp:inline distT="0" distB="0" distL="114300" distR="114300">
            <wp:extent cx="5147945" cy="2513330"/>
            <wp:effectExtent l="0" t="0" r="14605" b="1270"/>
            <wp:docPr id="57" name="图片 2"/>
            <wp:cNvGraphicFramePr/>
            <a:graphic xmlns:a="http://schemas.openxmlformats.org/drawingml/2006/main">
              <a:graphicData uri="http://schemas.openxmlformats.org/drawingml/2006/picture">
                <pic:pic xmlns:pic="http://schemas.openxmlformats.org/drawingml/2006/picture">
                  <pic:nvPicPr>
                    <pic:cNvPr id="57" name="图片 2"/>
                    <pic:cNvPicPr/>
                  </pic:nvPicPr>
                  <pic:blipFill>
                    <a:blip r:embed="rId51"/>
                    <a:stretch>
                      <a:fillRect/>
                    </a:stretch>
                  </pic:blipFill>
                  <pic:spPr>
                    <a:xfrm>
                      <a:off x="0" y="0"/>
                      <a:ext cx="5147945" cy="2513330"/>
                    </a:xfrm>
                    <a:prstGeom prst="rect">
                      <a:avLst/>
                    </a:prstGeom>
                    <a:noFill/>
                    <a:ln>
                      <a:noFill/>
                    </a:ln>
                  </pic:spPr>
                </pic:pic>
              </a:graphicData>
            </a:graphic>
          </wp:inline>
        </w:drawing>
      </w:r>
      <w:r>
        <w:rPr>
          <w:rFonts w:hint="eastAsia" w:ascii="仿宋" w:hAnsi="仿宋" w:eastAsia="仿宋" w:cs="仿宋"/>
          <w:sz w:val="24"/>
        </w:rPr>
        <w:t>图2-3</w:t>
      </w:r>
      <w:r>
        <w:rPr>
          <w:rFonts w:hint="eastAsia" w:ascii="仿宋" w:hAnsi="仿宋" w:eastAsia="仿宋" w:cs="仿宋"/>
          <w:sz w:val="24"/>
          <w:lang w:val="en-US" w:eastAsia="zh-CN"/>
        </w:rPr>
        <w:t>6</w:t>
      </w:r>
      <w:r>
        <w:rPr>
          <w:rFonts w:hint="eastAsia" w:ascii="仿宋" w:hAnsi="仿宋" w:eastAsia="仿宋" w:cs="仿宋"/>
          <w:sz w:val="24"/>
        </w:rPr>
        <w:t xml:space="preserve"> 决算填报-决算填报流程跟踪②</w:t>
      </w:r>
    </w:p>
    <w:p>
      <w:pPr>
        <w:pStyle w:val="2"/>
      </w:pPr>
    </w:p>
    <w:p>
      <w:pPr>
        <w:spacing w:line="360" w:lineRule="auto"/>
        <w:rPr>
          <w:rFonts w:ascii="仿宋" w:hAnsi="仿宋" w:eastAsia="仿宋" w:cs="仿宋"/>
          <w:sz w:val="24"/>
        </w:rPr>
      </w:pPr>
      <w:r>
        <w:rPr>
          <w:rFonts w:hint="eastAsia" w:ascii="仿宋" w:hAnsi="仿宋" w:eastAsia="仿宋" w:cs="仿宋"/>
          <w:sz w:val="24"/>
        </w:rPr>
        <w:t>注意事项：</w:t>
      </w:r>
    </w:p>
    <w:p>
      <w:pPr>
        <w:spacing w:line="360" w:lineRule="auto"/>
        <w:ind w:firstLine="480" w:firstLineChars="200"/>
        <w:rPr>
          <w:rFonts w:ascii="仿宋" w:hAnsi="仿宋" w:eastAsia="仿宋" w:cs="仿宋"/>
          <w:sz w:val="24"/>
        </w:rPr>
      </w:pPr>
      <w:r>
        <w:rPr>
          <w:rFonts w:hint="eastAsia" w:ascii="仿宋" w:hAnsi="仿宋" w:eastAsia="仿宋" w:cs="仿宋"/>
          <w:sz w:val="24"/>
        </w:rPr>
        <w:t>①填写封面表时，单位根据本单位具体情况填写、修改封面信息。</w:t>
      </w:r>
    </w:p>
    <w:p>
      <w:pPr>
        <w:spacing w:line="360" w:lineRule="auto"/>
        <w:ind w:firstLine="480" w:firstLineChars="200"/>
        <w:rPr>
          <w:rFonts w:ascii="仿宋" w:hAnsi="仿宋" w:eastAsia="仿宋" w:cs="仿宋"/>
          <w:sz w:val="24"/>
        </w:rPr>
      </w:pPr>
      <w:r>
        <w:rPr>
          <w:rFonts w:hint="eastAsia" w:ascii="仿宋" w:hAnsi="仿宋" w:eastAsia="仿宋" w:cs="仿宋"/>
          <w:sz w:val="24"/>
        </w:rPr>
        <w:t>②填写明细表时，在下方报表分组管理中选择“明细表”分组，可以看到共有16张明细表。每张表头下方的是合计行，由系统运算生成，需要填写合计行下的浮动行。填写完成后单击“运算”按钮生成合计行指标，运算完成后继续通过下方的报表页签切换到其他明细表进行填写。明细表支持数据导入、复制粘贴操作。明细表数据导入时，单击工具栏的“导入”按钮可选择导入模板进行导入。可将数据整理到各明细表或附表对应的Excel格式入模板中，进行导入操作。明细表数据复制粘贴时，可将按照报表数据规则整理好的数据进行复制，切换到系统对应的明细表后，进行粘贴。数据在表内填列后，需及时点击“保存”按钮。填写完各单张明细表后点“运算”、“审核”，并对有问题的数据进行核实、修改、补充，直至数据审核通过为止。</w:t>
      </w:r>
    </w:p>
    <w:p>
      <w:pPr>
        <w:spacing w:line="360" w:lineRule="auto"/>
        <w:ind w:firstLine="480" w:firstLineChars="200"/>
        <w:rPr>
          <w:rFonts w:ascii="仿宋" w:hAnsi="仿宋" w:eastAsia="仿宋" w:cs="仿宋"/>
          <w:sz w:val="24"/>
        </w:rPr>
      </w:pPr>
      <w:r>
        <w:rPr>
          <w:rFonts w:hint="eastAsia" w:ascii="仿宋" w:hAnsi="仿宋" w:eastAsia="仿宋" w:cs="仿宋"/>
          <w:sz w:val="24"/>
        </w:rPr>
        <w:t>③填写3张附表（各基层本级填写4张附表）时，根据单位实际情况填写“资产负债简表”（国管资附01表）、机构人员情况表（国管资附02表）、“资产管理机构设置及制度建设情况表”（国管资附03表）。各基层机关本级根据决算通知要求和实际情况填写“公务用车运行费用情况表”（国管资附04表）。</w:t>
      </w:r>
    </w:p>
    <w:p>
      <w:pPr>
        <w:spacing w:line="360" w:lineRule="auto"/>
        <w:ind w:firstLine="480" w:firstLineChars="200"/>
        <w:rPr>
          <w:rFonts w:ascii="仿宋" w:hAnsi="仿宋" w:eastAsia="仿宋" w:cs="仿宋"/>
          <w:sz w:val="24"/>
        </w:rPr>
      </w:pPr>
      <w:r>
        <w:rPr>
          <w:rFonts w:hint="eastAsia" w:ascii="仿宋" w:hAnsi="仿宋" w:eastAsia="仿宋" w:cs="仿宋"/>
          <w:sz w:val="24"/>
        </w:rPr>
        <w:t>④系统内有较多校验公式，确保数据填写完整准确。</w:t>
      </w:r>
    </w:p>
    <w:p>
      <w:pPr>
        <w:spacing w:line="360" w:lineRule="auto"/>
        <w:ind w:firstLine="480" w:firstLineChars="200"/>
        <w:rPr>
          <w:rFonts w:ascii="仿宋" w:hAnsi="仿宋" w:eastAsia="仿宋" w:cs="仿宋"/>
          <w:sz w:val="24"/>
        </w:rPr>
      </w:pPr>
      <w:r>
        <w:rPr>
          <w:rFonts w:hint="eastAsia" w:ascii="仿宋" w:hAnsi="仿宋" w:eastAsia="仿宋" w:cs="仿宋"/>
          <w:sz w:val="24"/>
        </w:rPr>
        <w:t>⑤导入明细表数据时，只会对浮动数据进行导入，且请勿修改导出模板的sheet页布局及导入基准行。</w:t>
      </w:r>
    </w:p>
    <w:p>
      <w:pPr>
        <w:spacing w:line="360" w:lineRule="auto"/>
        <w:ind w:firstLine="480" w:firstLineChars="200"/>
        <w:rPr>
          <w:rFonts w:ascii="仿宋" w:hAnsi="仿宋" w:eastAsia="仿宋" w:cs="仿宋"/>
          <w:sz w:val="24"/>
        </w:rPr>
      </w:pPr>
      <w:r>
        <w:rPr>
          <w:rFonts w:hint="eastAsia" w:ascii="仿宋" w:hAnsi="仿宋" w:eastAsia="仿宋" w:cs="仿宋"/>
          <w:sz w:val="24"/>
        </w:rPr>
        <w:t>⑥提交功能请确保所有所有表均被审核后使用。</w:t>
      </w:r>
    </w:p>
    <w:p>
      <w:pPr>
        <w:spacing w:line="360" w:lineRule="auto"/>
        <w:ind w:firstLine="480" w:firstLineChars="200"/>
        <w:rPr>
          <w:rFonts w:ascii="仿宋" w:hAnsi="仿宋" w:eastAsia="仿宋" w:cs="仿宋"/>
          <w:sz w:val="24"/>
        </w:rPr>
      </w:pPr>
      <w:r>
        <w:rPr>
          <w:rFonts w:hint="eastAsia" w:ascii="仿宋" w:hAnsi="仿宋" w:eastAsia="仿宋" w:cs="仿宋"/>
          <w:sz w:val="24"/>
        </w:rPr>
        <w:t>⑦运算、全算后，会自动保存数据。</w:t>
      </w:r>
    </w:p>
    <w:p>
      <w:pPr>
        <w:spacing w:line="360" w:lineRule="auto"/>
        <w:ind w:firstLine="480" w:firstLineChars="200"/>
        <w:rPr>
          <w:rFonts w:hint="eastAsia" w:ascii="仿宋" w:hAnsi="仿宋" w:eastAsia="仿宋" w:cs="仿宋"/>
          <w:sz w:val="24"/>
        </w:rPr>
      </w:pPr>
      <w:r>
        <w:rPr>
          <w:rFonts w:hint="eastAsia" w:ascii="仿宋" w:hAnsi="仿宋" w:eastAsia="仿宋" w:cs="仿宋"/>
          <w:sz w:val="24"/>
        </w:rPr>
        <w:t>⑧全表清除后，不会自动保存，需要手动点击保存。</w:t>
      </w:r>
    </w:p>
    <w:p>
      <w:pPr>
        <w:spacing w:line="360" w:lineRule="auto"/>
        <w:ind w:firstLine="480" w:firstLineChars="200"/>
        <w:rPr>
          <w:rFonts w:hint="default" w:eastAsia="仿宋"/>
          <w:lang w:val="en-US" w:eastAsia="zh-CN"/>
        </w:rPr>
      </w:pPr>
      <w:r>
        <w:rPr>
          <w:rFonts w:hint="eastAsia" w:ascii="仿宋" w:hAnsi="仿宋" w:eastAsia="仿宋" w:cs="仿宋"/>
          <w:sz w:val="24"/>
          <w:lang w:val="en-US" w:eastAsia="zh-CN"/>
        </w:rPr>
        <w:t>⑨管理报告书需在封面表、主表、附表以及明细表填报后填写，生成报告会根据当前填报数据获取对应值信息。</w:t>
      </w:r>
    </w:p>
    <w:p>
      <w:pPr>
        <w:pStyle w:val="5"/>
        <w:spacing w:before="0" w:after="0" w:line="360" w:lineRule="auto"/>
        <w:rPr>
          <w:rFonts w:ascii="仿宋" w:hAnsi="仿宋" w:eastAsia="仿宋" w:cs="仿宋"/>
        </w:rPr>
      </w:pPr>
      <w:bookmarkStart w:id="9" w:name="_Toc15122"/>
      <w:bookmarkStart w:id="10" w:name="_Toc30526"/>
      <w:r>
        <w:rPr>
          <w:rFonts w:hint="eastAsia" w:ascii="仿宋" w:hAnsi="仿宋" w:eastAsia="仿宋" w:cs="仿宋"/>
        </w:rPr>
        <w:t>2.2 部门管理表</w:t>
      </w:r>
      <w:bookmarkEnd w:id="9"/>
      <w:bookmarkEnd w:id="10"/>
    </w:p>
    <w:p>
      <w:pPr>
        <w:spacing w:line="360" w:lineRule="auto"/>
        <w:rPr>
          <w:rFonts w:ascii="仿宋" w:hAnsi="仿宋" w:eastAsia="仿宋" w:cs="仿宋"/>
          <w:sz w:val="24"/>
        </w:rPr>
      </w:pPr>
      <w:r>
        <w:rPr>
          <w:rFonts w:hint="eastAsia" w:ascii="仿宋" w:hAnsi="仿宋" w:eastAsia="仿宋" w:cs="仿宋"/>
          <w:sz w:val="24"/>
        </w:rPr>
        <w:t>业务描述：提取当前单位填报的一些数据信息。</w:t>
      </w:r>
    </w:p>
    <w:p>
      <w:pPr>
        <w:spacing w:line="360" w:lineRule="auto"/>
        <w:rPr>
          <w:rFonts w:ascii="仿宋" w:hAnsi="仿宋" w:eastAsia="仿宋" w:cs="仿宋"/>
          <w:sz w:val="24"/>
        </w:rPr>
      </w:pPr>
      <w:r>
        <w:rPr>
          <w:rFonts w:hint="eastAsia" w:ascii="仿宋" w:hAnsi="仿宋" w:eastAsia="仿宋" w:cs="仿宋"/>
          <w:sz w:val="24"/>
        </w:rPr>
        <w:t>操作用户：基层角色</w:t>
      </w:r>
    </w:p>
    <w:p>
      <w:pPr>
        <w:spacing w:line="360" w:lineRule="auto"/>
        <w:rPr>
          <w:rFonts w:ascii="仿宋" w:hAnsi="仿宋" w:eastAsia="仿宋" w:cs="仿宋"/>
          <w:sz w:val="24"/>
        </w:rPr>
      </w:pPr>
      <w:r>
        <w:rPr>
          <w:rFonts w:hint="eastAsia" w:ascii="仿宋" w:hAnsi="仿宋" w:eastAsia="仿宋" w:cs="仿宋"/>
          <w:sz w:val="24"/>
        </w:rPr>
        <w:t>功能操作：【部门管理表】-【数据展示】</w:t>
      </w:r>
    </w:p>
    <w:p>
      <w:pPr>
        <w:spacing w:line="360" w:lineRule="auto"/>
        <w:rPr>
          <w:rFonts w:ascii="仿宋" w:hAnsi="仿宋" w:eastAsia="仿宋" w:cs="仿宋"/>
          <w:sz w:val="24"/>
        </w:rPr>
      </w:pPr>
      <w:r>
        <w:rPr>
          <w:rFonts w:hint="eastAsia" w:ascii="仿宋" w:hAnsi="仿宋" w:eastAsia="仿宋" w:cs="仿宋"/>
          <w:sz w:val="24"/>
        </w:rPr>
        <w:t>操作步骤：</w:t>
      </w:r>
    </w:p>
    <w:p>
      <w:pPr>
        <w:spacing w:line="360" w:lineRule="auto"/>
        <w:ind w:firstLine="420"/>
        <w:rPr>
          <w:rFonts w:ascii="仿宋" w:hAnsi="仿宋" w:eastAsia="仿宋" w:cs="仿宋"/>
          <w:sz w:val="24"/>
        </w:rPr>
      </w:pPr>
      <w:r>
        <w:rPr>
          <w:rFonts w:hint="eastAsia" w:ascii="仿宋" w:hAnsi="仿宋" w:eastAsia="仿宋" w:cs="仿宋"/>
          <w:sz w:val="24"/>
        </w:rPr>
        <w:t>点击【决算填报】——【部门管理表】,进入基层管理表页面：</w:t>
      </w:r>
    </w:p>
    <w:p>
      <w:pPr>
        <w:spacing w:line="360" w:lineRule="auto"/>
        <w:jc w:val="center"/>
        <w:rPr>
          <w:rFonts w:ascii="仿宋" w:hAnsi="仿宋" w:eastAsia="仿宋" w:cs="仿宋"/>
          <w:sz w:val="24"/>
        </w:rPr>
      </w:pPr>
      <w:r>
        <w:drawing>
          <wp:inline distT="0" distB="0" distL="114300" distR="114300">
            <wp:extent cx="5147945" cy="2513330"/>
            <wp:effectExtent l="0" t="0" r="14605" b="1270"/>
            <wp:docPr id="35" name="图片 30"/>
            <wp:cNvGraphicFramePr/>
            <a:graphic xmlns:a="http://schemas.openxmlformats.org/drawingml/2006/main">
              <a:graphicData uri="http://schemas.openxmlformats.org/drawingml/2006/picture">
                <pic:pic xmlns:pic="http://schemas.openxmlformats.org/drawingml/2006/picture">
                  <pic:nvPicPr>
                    <pic:cNvPr id="35" name="图片 30"/>
                    <pic:cNvPicPr/>
                  </pic:nvPicPr>
                  <pic:blipFill>
                    <a:blip r:embed="rId52"/>
                    <a:stretch>
                      <a:fillRect/>
                    </a:stretch>
                  </pic:blipFill>
                  <pic:spPr>
                    <a:xfrm>
                      <a:off x="0" y="0"/>
                      <a:ext cx="5147945" cy="2513330"/>
                    </a:xfrm>
                    <a:prstGeom prst="rect">
                      <a:avLst/>
                    </a:prstGeom>
                    <a:noFill/>
                    <a:ln>
                      <a:noFill/>
                    </a:ln>
                  </pic:spPr>
                </pic:pic>
              </a:graphicData>
            </a:graphic>
          </wp:inline>
        </w:drawing>
      </w:r>
      <w:r>
        <w:rPr>
          <w:rFonts w:hint="eastAsia" w:ascii="仿宋" w:hAnsi="仿宋" w:eastAsia="仿宋" w:cs="仿宋"/>
          <w:sz w:val="24"/>
        </w:rPr>
        <w:t>图2-37 决算填报-基层管理表界面</w:t>
      </w:r>
    </w:p>
    <w:p>
      <w:pPr>
        <w:spacing w:line="360" w:lineRule="auto"/>
        <w:rPr>
          <w:rFonts w:ascii="仿宋" w:hAnsi="仿宋" w:eastAsia="仿宋" w:cs="仿宋"/>
          <w:sz w:val="24"/>
        </w:rPr>
      </w:pPr>
      <w:r>
        <w:rPr>
          <w:rFonts w:hint="eastAsia" w:ascii="仿宋" w:hAnsi="仿宋" w:eastAsia="仿宋" w:cs="仿宋"/>
          <w:sz w:val="24"/>
        </w:rPr>
        <w:t>功能操作：【部门管理表】-【提取】</w:t>
      </w:r>
    </w:p>
    <w:p>
      <w:pPr>
        <w:spacing w:line="360" w:lineRule="auto"/>
        <w:rPr>
          <w:rFonts w:ascii="仿宋" w:hAnsi="仿宋" w:eastAsia="仿宋" w:cs="仿宋"/>
          <w:sz w:val="24"/>
        </w:rPr>
      </w:pPr>
      <w:r>
        <w:rPr>
          <w:rFonts w:hint="eastAsia" w:ascii="仿宋" w:hAnsi="仿宋" w:eastAsia="仿宋" w:cs="仿宋"/>
          <w:sz w:val="24"/>
        </w:rPr>
        <w:t>操作步骤：点击【提取】按钮，提取审核表数据，数据自动保存：</w:t>
      </w:r>
    </w:p>
    <w:p>
      <w:pPr>
        <w:spacing w:line="360" w:lineRule="auto"/>
        <w:jc w:val="center"/>
        <w:rPr>
          <w:rFonts w:ascii="仿宋" w:hAnsi="仿宋" w:eastAsia="仿宋" w:cs="仿宋"/>
          <w:sz w:val="24"/>
        </w:rPr>
      </w:pPr>
      <w:r>
        <w:drawing>
          <wp:inline distT="0" distB="0" distL="114300" distR="114300">
            <wp:extent cx="5147945" cy="2513330"/>
            <wp:effectExtent l="0" t="0" r="14605" b="1270"/>
            <wp:docPr id="36" name="图片 31"/>
            <wp:cNvGraphicFramePr/>
            <a:graphic xmlns:a="http://schemas.openxmlformats.org/drawingml/2006/main">
              <a:graphicData uri="http://schemas.openxmlformats.org/drawingml/2006/picture">
                <pic:pic xmlns:pic="http://schemas.openxmlformats.org/drawingml/2006/picture">
                  <pic:nvPicPr>
                    <pic:cNvPr id="36" name="图片 31"/>
                    <pic:cNvPicPr/>
                  </pic:nvPicPr>
                  <pic:blipFill>
                    <a:blip r:embed="rId53"/>
                    <a:stretch>
                      <a:fillRect/>
                    </a:stretch>
                  </pic:blipFill>
                  <pic:spPr>
                    <a:xfrm>
                      <a:off x="0" y="0"/>
                      <a:ext cx="5147945" cy="2513330"/>
                    </a:xfrm>
                    <a:prstGeom prst="rect">
                      <a:avLst/>
                    </a:prstGeom>
                    <a:noFill/>
                    <a:ln>
                      <a:noFill/>
                    </a:ln>
                  </pic:spPr>
                </pic:pic>
              </a:graphicData>
            </a:graphic>
          </wp:inline>
        </w:drawing>
      </w:r>
      <w:r>
        <w:rPr>
          <w:rFonts w:hint="eastAsia" w:ascii="仿宋" w:hAnsi="仿宋" w:eastAsia="仿宋" w:cs="仿宋"/>
          <w:bCs/>
          <w:sz w:val="24"/>
        </w:rPr>
        <w:t>图2-38</w:t>
      </w:r>
      <w:r>
        <w:rPr>
          <w:rFonts w:hint="eastAsia" w:ascii="仿宋" w:hAnsi="仿宋" w:eastAsia="仿宋" w:cs="仿宋"/>
          <w:sz w:val="24"/>
        </w:rPr>
        <w:t xml:space="preserve"> 决算填报-部门管理表提取</w:t>
      </w:r>
    </w:p>
    <w:p>
      <w:pPr>
        <w:spacing w:line="360" w:lineRule="auto"/>
        <w:rPr>
          <w:rFonts w:ascii="仿宋" w:hAnsi="仿宋" w:eastAsia="仿宋" w:cs="仿宋"/>
          <w:sz w:val="24"/>
        </w:rPr>
      </w:pPr>
      <w:r>
        <w:rPr>
          <w:rFonts w:hint="eastAsia" w:ascii="仿宋" w:hAnsi="仿宋" w:eastAsia="仿宋" w:cs="仿宋"/>
          <w:sz w:val="24"/>
        </w:rPr>
        <w:t>注意事项：无</w:t>
      </w:r>
    </w:p>
    <w:p>
      <w:pPr>
        <w:pStyle w:val="4"/>
        <w:numPr>
          <w:ilvl w:val="0"/>
          <w:numId w:val="3"/>
        </w:numPr>
        <w:spacing w:before="0" w:after="0" w:line="360" w:lineRule="auto"/>
        <w:rPr>
          <w:rFonts w:ascii="仿宋" w:hAnsi="仿宋" w:eastAsia="仿宋" w:cs="仿宋"/>
          <w:szCs w:val="32"/>
        </w:rPr>
      </w:pPr>
      <w:bookmarkStart w:id="11" w:name="_Toc10857"/>
      <w:bookmarkStart w:id="12" w:name="_Toc5748"/>
      <w:r>
        <w:rPr>
          <w:rFonts w:hint="eastAsia" w:ascii="仿宋" w:hAnsi="仿宋" w:eastAsia="仿宋" w:cs="仿宋"/>
          <w:szCs w:val="32"/>
        </w:rPr>
        <w:t>查询统计</w:t>
      </w:r>
      <w:bookmarkEnd w:id="11"/>
      <w:bookmarkEnd w:id="12"/>
    </w:p>
    <w:p>
      <w:pPr>
        <w:pStyle w:val="5"/>
        <w:spacing w:before="0" w:after="0" w:line="360" w:lineRule="auto"/>
        <w:rPr>
          <w:rFonts w:ascii="仿宋" w:hAnsi="仿宋" w:eastAsia="仿宋" w:cs="仿宋"/>
          <w:szCs w:val="32"/>
        </w:rPr>
      </w:pPr>
      <w:bookmarkStart w:id="13" w:name="_Toc26047"/>
      <w:bookmarkStart w:id="14" w:name="_Toc11980"/>
      <w:r>
        <w:rPr>
          <w:rFonts w:hint="eastAsia" w:ascii="仿宋" w:hAnsi="仿宋" w:eastAsia="仿宋" w:cs="仿宋"/>
          <w:szCs w:val="32"/>
        </w:rPr>
        <w:t>3.1查询模板</w:t>
      </w:r>
      <w:bookmarkEnd w:id="13"/>
      <w:bookmarkEnd w:id="14"/>
    </w:p>
    <w:p>
      <w:pPr>
        <w:spacing w:line="360" w:lineRule="auto"/>
        <w:rPr>
          <w:rFonts w:ascii="仿宋" w:hAnsi="仿宋" w:eastAsia="仿宋" w:cs="仿宋"/>
          <w:sz w:val="24"/>
        </w:rPr>
      </w:pPr>
      <w:r>
        <w:rPr>
          <w:rFonts w:hint="eastAsia" w:ascii="仿宋" w:hAnsi="仿宋" w:eastAsia="仿宋" w:cs="仿宋"/>
          <w:sz w:val="24"/>
        </w:rPr>
        <w:t>业务描述：</w:t>
      </w:r>
    </w:p>
    <w:p>
      <w:pPr>
        <w:spacing w:line="360" w:lineRule="auto"/>
        <w:ind w:firstLine="480" w:firstLineChars="200"/>
        <w:rPr>
          <w:rFonts w:ascii="仿宋" w:hAnsi="仿宋" w:eastAsia="仿宋" w:cs="仿宋"/>
          <w:sz w:val="24"/>
        </w:rPr>
      </w:pPr>
      <w:r>
        <w:rPr>
          <w:rFonts w:hint="eastAsia" w:ascii="仿宋" w:hAnsi="仿宋" w:eastAsia="仿宋" w:cs="仿宋"/>
          <w:sz w:val="24"/>
        </w:rPr>
        <w:t>查询模板为了提高查询的效率，用户可以按照系统设置好的查询模板，进行数据的快速查询。模板查询适用于查询格式比较固定，经常进行查询的业务场景。目前支持的固定模板为按单位性质、基层级次、资产分类、处置情况和配置情况五种固定模板。</w:t>
      </w:r>
    </w:p>
    <w:p>
      <w:pPr>
        <w:spacing w:line="360" w:lineRule="auto"/>
        <w:rPr>
          <w:rFonts w:ascii="仿宋" w:hAnsi="仿宋" w:eastAsia="仿宋" w:cs="仿宋"/>
          <w:sz w:val="24"/>
        </w:rPr>
      </w:pPr>
      <w:r>
        <w:rPr>
          <w:rFonts w:hint="eastAsia" w:ascii="仿宋" w:hAnsi="仿宋" w:eastAsia="仿宋" w:cs="仿宋"/>
          <w:sz w:val="24"/>
        </w:rPr>
        <w:t>操作用户：基层角色</w:t>
      </w:r>
    </w:p>
    <w:p>
      <w:pPr>
        <w:pStyle w:val="2"/>
        <w:rPr>
          <w:rFonts w:ascii="仿宋" w:hAnsi="仿宋" w:eastAsia="仿宋" w:cs="仿宋"/>
          <w:sz w:val="24"/>
          <w:szCs w:val="24"/>
        </w:rPr>
      </w:pPr>
      <w:r>
        <w:rPr>
          <w:rFonts w:hint="eastAsia" w:ascii="仿宋" w:hAnsi="仿宋" w:eastAsia="仿宋" w:cs="仿宋"/>
          <w:sz w:val="24"/>
          <w:szCs w:val="24"/>
        </w:rPr>
        <w:t>功能操作：【查询统计】—【查看数据】</w:t>
      </w:r>
    </w:p>
    <w:p>
      <w:pPr>
        <w:spacing w:line="360" w:lineRule="auto"/>
        <w:rPr>
          <w:rFonts w:ascii="仿宋" w:hAnsi="仿宋" w:eastAsia="仿宋" w:cs="仿宋"/>
          <w:sz w:val="24"/>
        </w:rPr>
      </w:pPr>
      <w:r>
        <w:rPr>
          <w:rFonts w:hint="eastAsia" w:ascii="仿宋" w:hAnsi="仿宋" w:eastAsia="仿宋" w:cs="仿宋"/>
          <w:sz w:val="24"/>
        </w:rPr>
        <w:t>操作步骤：</w:t>
      </w:r>
    </w:p>
    <w:p>
      <w:pPr>
        <w:spacing w:line="360" w:lineRule="auto"/>
        <w:rPr>
          <w:rFonts w:ascii="仿宋" w:hAnsi="仿宋" w:eastAsia="仿宋" w:cs="仿宋"/>
          <w:sz w:val="24"/>
        </w:rPr>
      </w:pPr>
      <w:r>
        <w:rPr>
          <w:rFonts w:hint="eastAsia" w:ascii="仿宋" w:hAnsi="仿宋" w:eastAsia="仿宋" w:cs="仿宋"/>
          <w:sz w:val="24"/>
        </w:rPr>
        <w:t>第一步：点击【查询统计】——【查询模板】，进入查询模板界面：</w:t>
      </w:r>
    </w:p>
    <w:p>
      <w:pPr>
        <w:pStyle w:val="2"/>
        <w:jc w:val="center"/>
        <w:rPr>
          <w:rFonts w:ascii="仿宋" w:hAnsi="仿宋" w:eastAsia="仿宋"/>
          <w:sz w:val="24"/>
          <w:szCs w:val="24"/>
        </w:rPr>
      </w:pPr>
      <w:r>
        <w:rPr>
          <w:rFonts w:ascii="仿宋" w:hAnsi="仿宋" w:eastAsia="仿宋"/>
          <w:sz w:val="24"/>
          <w:szCs w:val="24"/>
        </w:rPr>
        <w:drawing>
          <wp:inline distT="0" distB="0" distL="0" distR="0">
            <wp:extent cx="5147945" cy="2512695"/>
            <wp:effectExtent l="0" t="0" r="0" b="1905"/>
            <wp:docPr id="1870061504" name="图片 1"/>
            <wp:cNvGraphicFramePr/>
            <a:graphic xmlns:a="http://schemas.openxmlformats.org/drawingml/2006/main">
              <a:graphicData uri="http://schemas.openxmlformats.org/drawingml/2006/picture">
                <pic:pic xmlns:pic="http://schemas.openxmlformats.org/drawingml/2006/picture">
                  <pic:nvPicPr>
                    <pic:cNvPr id="1870061504" name="图片 1"/>
                    <pic:cNvPicPr/>
                  </pic:nvPicPr>
                  <pic:blipFill>
                    <a:blip r:embed="rId54"/>
                    <a:stretch>
                      <a:fillRect/>
                    </a:stretch>
                  </pic:blipFill>
                  <pic:spPr>
                    <a:xfrm>
                      <a:off x="0" y="0"/>
                      <a:ext cx="5148000" cy="2512800"/>
                    </a:xfrm>
                    <a:prstGeom prst="rect">
                      <a:avLst/>
                    </a:prstGeom>
                  </pic:spPr>
                </pic:pic>
              </a:graphicData>
            </a:graphic>
          </wp:inline>
        </w:drawing>
      </w:r>
    </w:p>
    <w:p>
      <w:pPr>
        <w:jc w:val="center"/>
        <w:rPr>
          <w:rFonts w:ascii="仿宋" w:hAnsi="仿宋" w:eastAsia="仿宋" w:cs="仿宋"/>
          <w:sz w:val="24"/>
        </w:rPr>
      </w:pPr>
      <w:r>
        <w:rPr>
          <w:rFonts w:hint="eastAsia" w:ascii="仿宋" w:hAnsi="仿宋" w:eastAsia="仿宋" w:cs="仿宋"/>
          <w:sz w:val="24"/>
        </w:rPr>
        <w:t>图3-1 查询模板-查询模板界面</w:t>
      </w:r>
    </w:p>
    <w:p>
      <w:pPr>
        <w:spacing w:line="360" w:lineRule="auto"/>
        <w:rPr>
          <w:rFonts w:ascii="仿宋" w:hAnsi="仿宋" w:eastAsia="仿宋" w:cs="仿宋"/>
          <w:sz w:val="24"/>
        </w:rPr>
      </w:pPr>
      <w:r>
        <w:rPr>
          <w:rFonts w:hint="eastAsia" w:ascii="仿宋" w:hAnsi="仿宋" w:eastAsia="仿宋" w:cs="仿宋"/>
          <w:sz w:val="24"/>
        </w:rPr>
        <w:t>第二步：点击不同的标签，查看不同统计分类下的统计数据：</w:t>
      </w:r>
    </w:p>
    <w:p>
      <w:pPr>
        <w:spacing w:line="360" w:lineRule="auto"/>
        <w:jc w:val="center"/>
        <w:rPr>
          <w:rFonts w:ascii="仿宋" w:hAnsi="仿宋" w:eastAsia="仿宋" w:cs="仿宋"/>
          <w:sz w:val="24"/>
        </w:rPr>
      </w:pPr>
      <w:r>
        <w:rPr>
          <w:rFonts w:ascii="仿宋" w:hAnsi="仿宋" w:eastAsia="仿宋"/>
          <w:sz w:val="24"/>
        </w:rPr>
        <w:drawing>
          <wp:inline distT="0" distB="0" distL="0" distR="0">
            <wp:extent cx="5147945" cy="2512695"/>
            <wp:effectExtent l="0" t="0" r="0" b="1905"/>
            <wp:docPr id="478852105" name="图片 1"/>
            <wp:cNvGraphicFramePr/>
            <a:graphic xmlns:a="http://schemas.openxmlformats.org/drawingml/2006/main">
              <a:graphicData uri="http://schemas.openxmlformats.org/drawingml/2006/picture">
                <pic:pic xmlns:pic="http://schemas.openxmlformats.org/drawingml/2006/picture">
                  <pic:nvPicPr>
                    <pic:cNvPr id="478852105" name="图片 1"/>
                    <pic:cNvPicPr/>
                  </pic:nvPicPr>
                  <pic:blipFill>
                    <a:blip r:embed="rId55"/>
                    <a:stretch>
                      <a:fillRect/>
                    </a:stretch>
                  </pic:blipFill>
                  <pic:spPr>
                    <a:xfrm>
                      <a:off x="0" y="0"/>
                      <a:ext cx="5148000" cy="2512800"/>
                    </a:xfrm>
                    <a:prstGeom prst="rect">
                      <a:avLst/>
                    </a:prstGeom>
                  </pic:spPr>
                </pic:pic>
              </a:graphicData>
            </a:graphic>
          </wp:inline>
        </w:drawing>
      </w:r>
    </w:p>
    <w:p>
      <w:pPr>
        <w:spacing w:line="360" w:lineRule="auto"/>
        <w:jc w:val="center"/>
        <w:rPr>
          <w:rFonts w:ascii="仿宋" w:hAnsi="仿宋" w:eastAsia="仿宋" w:cs="仿宋"/>
          <w:sz w:val="24"/>
        </w:rPr>
      </w:pPr>
      <w:r>
        <w:rPr>
          <w:rFonts w:hint="eastAsia" w:ascii="仿宋" w:hAnsi="仿宋" w:eastAsia="仿宋" w:cs="仿宋"/>
          <w:sz w:val="24"/>
        </w:rPr>
        <w:t>图3-2 查询模板-查询不同统计分类下的统计数据</w:t>
      </w:r>
    </w:p>
    <w:p>
      <w:pPr>
        <w:pStyle w:val="2"/>
        <w:spacing w:line="360" w:lineRule="auto"/>
        <w:rPr>
          <w:rFonts w:ascii="仿宋" w:hAnsi="仿宋" w:eastAsia="仿宋" w:cs="仿宋"/>
          <w:sz w:val="24"/>
          <w:szCs w:val="24"/>
        </w:rPr>
      </w:pPr>
      <w:r>
        <w:rPr>
          <w:rFonts w:hint="eastAsia" w:ascii="仿宋" w:hAnsi="仿宋" w:eastAsia="仿宋" w:cs="仿宋"/>
          <w:sz w:val="24"/>
          <w:szCs w:val="24"/>
        </w:rPr>
        <w:t>功能操作：【查询统计】—【生成图表】</w:t>
      </w:r>
    </w:p>
    <w:p>
      <w:pPr>
        <w:spacing w:line="360" w:lineRule="auto"/>
        <w:rPr>
          <w:rFonts w:ascii="仿宋" w:hAnsi="仿宋" w:eastAsia="仿宋" w:cs="仿宋"/>
          <w:sz w:val="24"/>
        </w:rPr>
      </w:pPr>
      <w:r>
        <w:rPr>
          <w:rFonts w:hint="eastAsia" w:ascii="仿宋" w:hAnsi="仿宋" w:eastAsia="仿宋" w:cs="仿宋"/>
          <w:sz w:val="24"/>
        </w:rPr>
        <w:t>操作步骤：点击【生成图表】按钮，可以生成统计数据的统计图：</w:t>
      </w:r>
    </w:p>
    <w:p>
      <w:pPr>
        <w:pStyle w:val="2"/>
        <w:jc w:val="center"/>
        <w:rPr>
          <w:rFonts w:ascii="仿宋" w:hAnsi="仿宋" w:eastAsia="仿宋"/>
          <w:sz w:val="24"/>
          <w:szCs w:val="24"/>
        </w:rPr>
      </w:pPr>
      <w:r>
        <w:rPr>
          <w:rFonts w:ascii="仿宋" w:hAnsi="仿宋" w:eastAsia="仿宋"/>
          <w:sz w:val="24"/>
          <w:szCs w:val="24"/>
        </w:rPr>
        <w:drawing>
          <wp:inline distT="0" distB="0" distL="0" distR="0">
            <wp:extent cx="5147945" cy="2512695"/>
            <wp:effectExtent l="0" t="0" r="0" b="1905"/>
            <wp:docPr id="1647602852" name="图片 1"/>
            <wp:cNvGraphicFramePr/>
            <a:graphic xmlns:a="http://schemas.openxmlformats.org/drawingml/2006/main">
              <a:graphicData uri="http://schemas.openxmlformats.org/drawingml/2006/picture">
                <pic:pic xmlns:pic="http://schemas.openxmlformats.org/drawingml/2006/picture">
                  <pic:nvPicPr>
                    <pic:cNvPr id="1647602852" name="图片 1"/>
                    <pic:cNvPicPr/>
                  </pic:nvPicPr>
                  <pic:blipFill>
                    <a:blip r:embed="rId56"/>
                    <a:stretch>
                      <a:fillRect/>
                    </a:stretch>
                  </pic:blipFill>
                  <pic:spPr>
                    <a:xfrm>
                      <a:off x="0" y="0"/>
                      <a:ext cx="5148000" cy="2512800"/>
                    </a:xfrm>
                    <a:prstGeom prst="rect">
                      <a:avLst/>
                    </a:prstGeom>
                  </pic:spPr>
                </pic:pic>
              </a:graphicData>
            </a:graphic>
          </wp:inline>
        </w:drawing>
      </w:r>
    </w:p>
    <w:p>
      <w:pPr>
        <w:jc w:val="center"/>
        <w:rPr>
          <w:rFonts w:ascii="仿宋" w:hAnsi="仿宋" w:eastAsia="仿宋" w:cs="仿宋"/>
          <w:sz w:val="24"/>
        </w:rPr>
      </w:pPr>
      <w:r>
        <w:rPr>
          <w:rFonts w:hint="eastAsia" w:ascii="仿宋" w:hAnsi="仿宋" w:eastAsia="仿宋" w:cs="仿宋"/>
          <w:sz w:val="24"/>
        </w:rPr>
        <w:t>图3-3 查询模板-生成图表功能</w:t>
      </w:r>
    </w:p>
    <w:p>
      <w:pPr>
        <w:spacing w:line="360" w:lineRule="auto"/>
        <w:jc w:val="center"/>
        <w:rPr>
          <w:rFonts w:ascii="仿宋" w:hAnsi="仿宋" w:eastAsia="仿宋" w:cs="仿宋"/>
          <w:sz w:val="24"/>
        </w:rPr>
      </w:pPr>
      <w:r>
        <w:rPr>
          <w:rFonts w:ascii="仿宋" w:hAnsi="仿宋" w:eastAsia="仿宋"/>
          <w:sz w:val="24"/>
        </w:rPr>
        <w:drawing>
          <wp:inline distT="0" distB="0" distL="0" distR="0">
            <wp:extent cx="5147945" cy="2512695"/>
            <wp:effectExtent l="0" t="0" r="0" b="1905"/>
            <wp:docPr id="709592291" name="图片 1"/>
            <wp:cNvGraphicFramePr/>
            <a:graphic xmlns:a="http://schemas.openxmlformats.org/drawingml/2006/main">
              <a:graphicData uri="http://schemas.openxmlformats.org/drawingml/2006/picture">
                <pic:pic xmlns:pic="http://schemas.openxmlformats.org/drawingml/2006/picture">
                  <pic:nvPicPr>
                    <pic:cNvPr id="709592291" name="图片 1"/>
                    <pic:cNvPicPr/>
                  </pic:nvPicPr>
                  <pic:blipFill>
                    <a:blip r:embed="rId57"/>
                    <a:stretch>
                      <a:fillRect/>
                    </a:stretch>
                  </pic:blipFill>
                  <pic:spPr>
                    <a:xfrm>
                      <a:off x="0" y="0"/>
                      <a:ext cx="5148000" cy="2512800"/>
                    </a:xfrm>
                    <a:prstGeom prst="rect">
                      <a:avLst/>
                    </a:prstGeom>
                  </pic:spPr>
                </pic:pic>
              </a:graphicData>
            </a:graphic>
          </wp:inline>
        </w:drawing>
      </w:r>
    </w:p>
    <w:p>
      <w:pPr>
        <w:spacing w:line="360" w:lineRule="auto"/>
        <w:jc w:val="center"/>
        <w:rPr>
          <w:rFonts w:ascii="仿宋" w:hAnsi="仿宋" w:eastAsia="仿宋" w:cs="仿宋"/>
          <w:sz w:val="24"/>
        </w:rPr>
      </w:pPr>
      <w:r>
        <w:rPr>
          <w:rFonts w:hint="eastAsia" w:ascii="仿宋" w:hAnsi="仿宋" w:eastAsia="仿宋" w:cs="仿宋"/>
          <w:sz w:val="24"/>
        </w:rPr>
        <w:t>图3-4 查询模板-生成图表展示</w:t>
      </w:r>
    </w:p>
    <w:p>
      <w:pPr>
        <w:pStyle w:val="2"/>
        <w:spacing w:line="360" w:lineRule="auto"/>
        <w:rPr>
          <w:rFonts w:ascii="仿宋" w:hAnsi="仿宋" w:eastAsia="仿宋" w:cs="仿宋"/>
          <w:sz w:val="24"/>
          <w:szCs w:val="24"/>
        </w:rPr>
      </w:pPr>
      <w:r>
        <w:rPr>
          <w:rFonts w:hint="eastAsia" w:ascii="仿宋" w:hAnsi="仿宋" w:eastAsia="仿宋" w:cs="仿宋"/>
          <w:sz w:val="24"/>
          <w:szCs w:val="24"/>
        </w:rPr>
        <w:t>功能操作：【查询统计】—【切换金额单位】</w:t>
      </w:r>
    </w:p>
    <w:p>
      <w:pPr>
        <w:spacing w:line="360" w:lineRule="auto"/>
        <w:rPr>
          <w:rFonts w:ascii="仿宋" w:hAnsi="仿宋" w:eastAsia="仿宋" w:cs="仿宋"/>
          <w:sz w:val="24"/>
        </w:rPr>
      </w:pPr>
      <w:r>
        <w:rPr>
          <w:rFonts w:hint="eastAsia" w:ascii="仿宋" w:hAnsi="仿宋" w:eastAsia="仿宋" w:cs="仿宋"/>
          <w:sz w:val="24"/>
        </w:rPr>
        <w:t>操作步骤：点击【金额单位】下拉选择框，可以对当前的数据进行对应计量单位统计，如：元、万元、亿元：</w:t>
      </w:r>
    </w:p>
    <w:p>
      <w:pPr>
        <w:spacing w:line="360" w:lineRule="auto"/>
        <w:jc w:val="center"/>
        <w:rPr>
          <w:rFonts w:ascii="仿宋" w:hAnsi="仿宋" w:eastAsia="仿宋" w:cs="仿宋"/>
          <w:sz w:val="24"/>
        </w:rPr>
      </w:pPr>
      <w:r>
        <w:rPr>
          <w:rFonts w:ascii="仿宋" w:hAnsi="仿宋" w:eastAsia="仿宋"/>
          <w:sz w:val="24"/>
        </w:rPr>
        <w:drawing>
          <wp:inline distT="0" distB="0" distL="0" distR="0">
            <wp:extent cx="5147945" cy="2512695"/>
            <wp:effectExtent l="0" t="0" r="0" b="1905"/>
            <wp:docPr id="793742251" name="图片 1"/>
            <wp:cNvGraphicFramePr/>
            <a:graphic xmlns:a="http://schemas.openxmlformats.org/drawingml/2006/main">
              <a:graphicData uri="http://schemas.openxmlformats.org/drawingml/2006/picture">
                <pic:pic xmlns:pic="http://schemas.openxmlformats.org/drawingml/2006/picture">
                  <pic:nvPicPr>
                    <pic:cNvPr id="793742251" name="图片 1"/>
                    <pic:cNvPicPr/>
                  </pic:nvPicPr>
                  <pic:blipFill>
                    <a:blip r:embed="rId58"/>
                    <a:stretch>
                      <a:fillRect/>
                    </a:stretch>
                  </pic:blipFill>
                  <pic:spPr>
                    <a:xfrm>
                      <a:off x="0" y="0"/>
                      <a:ext cx="5148000" cy="2512800"/>
                    </a:xfrm>
                    <a:prstGeom prst="rect">
                      <a:avLst/>
                    </a:prstGeom>
                  </pic:spPr>
                </pic:pic>
              </a:graphicData>
            </a:graphic>
          </wp:inline>
        </w:drawing>
      </w:r>
    </w:p>
    <w:p>
      <w:pPr>
        <w:spacing w:line="360" w:lineRule="auto"/>
        <w:jc w:val="center"/>
        <w:rPr>
          <w:rFonts w:ascii="仿宋" w:hAnsi="仿宋" w:eastAsia="仿宋" w:cs="仿宋"/>
          <w:sz w:val="24"/>
        </w:rPr>
      </w:pPr>
      <w:r>
        <w:rPr>
          <w:rFonts w:hint="eastAsia" w:ascii="仿宋" w:hAnsi="仿宋" w:eastAsia="仿宋" w:cs="仿宋"/>
          <w:sz w:val="24"/>
        </w:rPr>
        <w:t>图3-5 查询模板-切换统计数据计量单位</w:t>
      </w:r>
    </w:p>
    <w:p>
      <w:pPr>
        <w:spacing w:line="360" w:lineRule="auto"/>
        <w:rPr>
          <w:rFonts w:ascii="仿宋" w:hAnsi="仿宋" w:eastAsia="仿宋" w:cs="仿宋"/>
          <w:sz w:val="24"/>
        </w:rPr>
      </w:pPr>
      <w:r>
        <w:rPr>
          <w:rFonts w:hint="eastAsia" w:ascii="仿宋" w:hAnsi="仿宋" w:eastAsia="仿宋" w:cs="仿宋"/>
          <w:sz w:val="24"/>
        </w:rPr>
        <w:t>注意事项：</w:t>
      </w:r>
    </w:p>
    <w:p>
      <w:pPr>
        <w:spacing w:line="360" w:lineRule="auto"/>
        <w:ind w:firstLine="420"/>
        <w:rPr>
          <w:rFonts w:ascii="仿宋" w:hAnsi="仿宋" w:eastAsia="仿宋" w:cs="仿宋"/>
          <w:sz w:val="24"/>
        </w:rPr>
      </w:pPr>
      <w:r>
        <w:rPr>
          <w:rFonts w:hint="eastAsia" w:ascii="仿宋" w:hAnsi="仿宋" w:eastAsia="仿宋" w:cs="仿宋"/>
          <w:sz w:val="24"/>
        </w:rPr>
        <w:t>①查询模板内的模块，不支持用户修改；</w:t>
      </w:r>
    </w:p>
    <w:p>
      <w:pPr>
        <w:spacing w:line="360" w:lineRule="auto"/>
        <w:ind w:firstLine="420"/>
        <w:rPr>
          <w:rFonts w:ascii="仿宋" w:hAnsi="仿宋" w:eastAsia="仿宋" w:cs="仿宋"/>
          <w:sz w:val="24"/>
        </w:rPr>
      </w:pPr>
      <w:r>
        <w:rPr>
          <w:rFonts w:hint="eastAsia" w:ascii="仿宋" w:hAnsi="仿宋" w:eastAsia="仿宋" w:cs="仿宋"/>
          <w:sz w:val="24"/>
        </w:rPr>
        <w:t>②统计数据为当前单位及其下属单位的数据；</w:t>
      </w:r>
    </w:p>
    <w:p>
      <w:pPr>
        <w:spacing w:line="360" w:lineRule="auto"/>
        <w:ind w:firstLine="420"/>
        <w:rPr>
          <w:rFonts w:ascii="仿宋" w:hAnsi="仿宋" w:eastAsia="仿宋" w:cs="仿宋"/>
          <w:sz w:val="24"/>
        </w:rPr>
      </w:pPr>
      <w:r>
        <w:rPr>
          <w:rFonts w:hint="eastAsia" w:ascii="仿宋" w:hAnsi="仿宋" w:eastAsia="仿宋" w:cs="仿宋"/>
          <w:sz w:val="24"/>
        </w:rPr>
        <w:t>③修改金额单位时，会对数据进行四舍五入。</w:t>
      </w:r>
    </w:p>
    <w:p>
      <w:pPr>
        <w:pStyle w:val="5"/>
        <w:spacing w:before="0" w:after="0" w:line="360" w:lineRule="auto"/>
        <w:rPr>
          <w:rFonts w:ascii="仿宋" w:hAnsi="仿宋" w:eastAsia="仿宋" w:cs="仿宋"/>
          <w:szCs w:val="32"/>
        </w:rPr>
      </w:pPr>
      <w:bookmarkStart w:id="15" w:name="_Toc31005"/>
      <w:bookmarkStart w:id="16" w:name="_Toc31099"/>
      <w:r>
        <w:rPr>
          <w:rFonts w:hint="eastAsia" w:ascii="仿宋" w:hAnsi="仿宋" w:eastAsia="仿宋" w:cs="仿宋"/>
          <w:szCs w:val="32"/>
        </w:rPr>
        <w:t>3.2 自定义查询</w:t>
      </w:r>
      <w:bookmarkEnd w:id="15"/>
      <w:bookmarkEnd w:id="16"/>
    </w:p>
    <w:p>
      <w:pPr>
        <w:spacing w:line="360" w:lineRule="auto"/>
        <w:rPr>
          <w:rFonts w:ascii="仿宋" w:hAnsi="仿宋" w:eastAsia="仿宋" w:cs="仿宋"/>
          <w:sz w:val="24"/>
        </w:rPr>
      </w:pPr>
      <w:r>
        <w:rPr>
          <w:rFonts w:hint="eastAsia" w:ascii="仿宋" w:hAnsi="仿宋" w:eastAsia="仿宋" w:cs="仿宋"/>
          <w:sz w:val="24"/>
        </w:rPr>
        <w:t>业务描述：</w:t>
      </w:r>
    </w:p>
    <w:p>
      <w:pPr>
        <w:spacing w:line="360" w:lineRule="auto"/>
        <w:ind w:firstLine="480" w:firstLineChars="200"/>
        <w:rPr>
          <w:rFonts w:ascii="仿宋" w:hAnsi="仿宋" w:eastAsia="仿宋" w:cs="仿宋"/>
          <w:sz w:val="24"/>
        </w:rPr>
      </w:pPr>
      <w:r>
        <w:rPr>
          <w:rFonts w:hint="eastAsia" w:ascii="仿宋" w:hAnsi="仿宋" w:eastAsia="仿宋" w:cs="仿宋"/>
          <w:sz w:val="24"/>
        </w:rPr>
        <w:t>主要是对本年度填报数据统计，并按照基层用户要求进行数据查询，支持对本单位及其下属单位的已提交数据进行统计，支持生成统计图功能，支持统计图打印，支持进行数据生成数据导出。允许用户选择生成不同类别的模板来进行出具生成，自定义查询着重数据进行查询。</w:t>
      </w:r>
    </w:p>
    <w:p>
      <w:pPr>
        <w:spacing w:line="360" w:lineRule="auto"/>
        <w:rPr>
          <w:rFonts w:ascii="仿宋" w:hAnsi="仿宋" w:eastAsia="仿宋" w:cs="仿宋"/>
          <w:sz w:val="24"/>
        </w:rPr>
      </w:pPr>
      <w:r>
        <w:rPr>
          <w:rFonts w:hint="eastAsia" w:ascii="仿宋" w:hAnsi="仿宋" w:eastAsia="仿宋" w:cs="仿宋"/>
          <w:sz w:val="24"/>
        </w:rPr>
        <w:t>操作用户：基层角色</w:t>
      </w:r>
    </w:p>
    <w:p>
      <w:pPr>
        <w:pStyle w:val="2"/>
        <w:spacing w:line="360" w:lineRule="auto"/>
        <w:rPr>
          <w:rFonts w:ascii="仿宋" w:hAnsi="仿宋" w:eastAsia="仿宋" w:cs="仿宋"/>
          <w:sz w:val="24"/>
          <w:szCs w:val="24"/>
        </w:rPr>
      </w:pPr>
      <w:r>
        <w:rPr>
          <w:rFonts w:hint="eastAsia" w:ascii="仿宋" w:hAnsi="仿宋" w:eastAsia="仿宋" w:cs="仿宋"/>
          <w:sz w:val="24"/>
          <w:szCs w:val="24"/>
        </w:rPr>
        <w:t>功能操作：【自定义查询】—【增加模板】</w:t>
      </w:r>
    </w:p>
    <w:p>
      <w:pPr>
        <w:spacing w:line="360" w:lineRule="auto"/>
        <w:rPr>
          <w:rFonts w:ascii="仿宋" w:hAnsi="仿宋" w:eastAsia="仿宋" w:cs="仿宋"/>
          <w:sz w:val="24"/>
        </w:rPr>
      </w:pPr>
      <w:r>
        <w:rPr>
          <w:rFonts w:hint="eastAsia" w:ascii="仿宋" w:hAnsi="仿宋" w:eastAsia="仿宋" w:cs="仿宋"/>
          <w:sz w:val="24"/>
        </w:rPr>
        <w:t>操作步骤：</w:t>
      </w:r>
    </w:p>
    <w:p>
      <w:pPr>
        <w:spacing w:line="360" w:lineRule="auto"/>
        <w:rPr>
          <w:rFonts w:ascii="仿宋" w:hAnsi="仿宋" w:eastAsia="仿宋" w:cs="仿宋"/>
          <w:sz w:val="24"/>
        </w:rPr>
      </w:pPr>
      <w:r>
        <w:rPr>
          <w:rFonts w:hint="eastAsia" w:ascii="仿宋" w:hAnsi="仿宋" w:eastAsia="仿宋" w:cs="仿宋"/>
          <w:sz w:val="24"/>
        </w:rPr>
        <w:t>第一步：点击【查询统计】——【自定义查询】，进入自定义查询界面：</w:t>
      </w:r>
    </w:p>
    <w:p>
      <w:pPr>
        <w:spacing w:line="360" w:lineRule="auto"/>
        <w:jc w:val="center"/>
        <w:rPr>
          <w:rFonts w:ascii="仿宋" w:hAnsi="仿宋" w:eastAsia="仿宋" w:cs="仿宋"/>
          <w:sz w:val="24"/>
        </w:rPr>
      </w:pPr>
      <w:r>
        <w:rPr>
          <w:rFonts w:ascii="仿宋" w:hAnsi="仿宋" w:eastAsia="仿宋"/>
          <w:sz w:val="24"/>
        </w:rPr>
        <w:drawing>
          <wp:inline distT="0" distB="0" distL="0" distR="0">
            <wp:extent cx="5147945" cy="2512695"/>
            <wp:effectExtent l="0" t="0" r="0" b="1905"/>
            <wp:docPr id="1944689581" name="图片 1"/>
            <wp:cNvGraphicFramePr/>
            <a:graphic xmlns:a="http://schemas.openxmlformats.org/drawingml/2006/main">
              <a:graphicData uri="http://schemas.openxmlformats.org/drawingml/2006/picture">
                <pic:pic xmlns:pic="http://schemas.openxmlformats.org/drawingml/2006/picture">
                  <pic:nvPicPr>
                    <pic:cNvPr id="1944689581" name="图片 1"/>
                    <pic:cNvPicPr/>
                  </pic:nvPicPr>
                  <pic:blipFill>
                    <a:blip r:embed="rId59"/>
                    <a:stretch>
                      <a:fillRect/>
                    </a:stretch>
                  </pic:blipFill>
                  <pic:spPr>
                    <a:xfrm>
                      <a:off x="0" y="0"/>
                      <a:ext cx="5148000" cy="2512800"/>
                    </a:xfrm>
                    <a:prstGeom prst="rect">
                      <a:avLst/>
                    </a:prstGeom>
                  </pic:spPr>
                </pic:pic>
              </a:graphicData>
            </a:graphic>
          </wp:inline>
        </w:drawing>
      </w:r>
    </w:p>
    <w:p>
      <w:pPr>
        <w:spacing w:line="360" w:lineRule="auto"/>
        <w:jc w:val="center"/>
        <w:rPr>
          <w:rFonts w:ascii="仿宋" w:hAnsi="仿宋" w:eastAsia="仿宋" w:cs="仿宋"/>
          <w:sz w:val="24"/>
        </w:rPr>
      </w:pPr>
      <w:r>
        <w:rPr>
          <w:rFonts w:hint="eastAsia" w:ascii="仿宋" w:hAnsi="仿宋" w:eastAsia="仿宋" w:cs="仿宋"/>
          <w:sz w:val="24"/>
        </w:rPr>
        <w:t>图3-6 自定义查询-自定义查询界面</w:t>
      </w:r>
    </w:p>
    <w:p>
      <w:pPr>
        <w:spacing w:line="360" w:lineRule="auto"/>
        <w:rPr>
          <w:rFonts w:ascii="仿宋" w:hAnsi="仿宋" w:eastAsia="仿宋" w:cs="仿宋"/>
          <w:sz w:val="24"/>
        </w:rPr>
      </w:pPr>
      <w:r>
        <w:rPr>
          <w:rFonts w:hint="eastAsia" w:ascii="仿宋" w:hAnsi="仿宋" w:eastAsia="仿宋" w:cs="仿宋"/>
          <w:sz w:val="24"/>
        </w:rPr>
        <w:t>第二步：点击左侧树的【增加】按钮，进入【增加模板】弹窗；</w:t>
      </w:r>
    </w:p>
    <w:p>
      <w:pPr>
        <w:pStyle w:val="2"/>
        <w:jc w:val="center"/>
        <w:rPr>
          <w:rFonts w:ascii="仿宋" w:hAnsi="仿宋" w:eastAsia="仿宋"/>
          <w:sz w:val="24"/>
          <w:szCs w:val="24"/>
        </w:rPr>
      </w:pPr>
      <w:r>
        <w:rPr>
          <w:rFonts w:ascii="仿宋" w:hAnsi="仿宋" w:eastAsia="仿宋"/>
          <w:sz w:val="24"/>
          <w:szCs w:val="24"/>
        </w:rPr>
        <w:drawing>
          <wp:inline distT="0" distB="0" distL="0" distR="0">
            <wp:extent cx="5147945" cy="2512695"/>
            <wp:effectExtent l="0" t="0" r="0" b="1905"/>
            <wp:docPr id="1787395021" name="图片 1"/>
            <wp:cNvGraphicFramePr/>
            <a:graphic xmlns:a="http://schemas.openxmlformats.org/drawingml/2006/main">
              <a:graphicData uri="http://schemas.openxmlformats.org/drawingml/2006/picture">
                <pic:pic xmlns:pic="http://schemas.openxmlformats.org/drawingml/2006/picture">
                  <pic:nvPicPr>
                    <pic:cNvPr id="1787395021" name="图片 1"/>
                    <pic:cNvPicPr/>
                  </pic:nvPicPr>
                  <pic:blipFill>
                    <a:blip r:embed="rId60"/>
                    <a:stretch>
                      <a:fillRect/>
                    </a:stretch>
                  </pic:blipFill>
                  <pic:spPr>
                    <a:xfrm>
                      <a:off x="0" y="0"/>
                      <a:ext cx="5148000" cy="2512800"/>
                    </a:xfrm>
                    <a:prstGeom prst="rect">
                      <a:avLst/>
                    </a:prstGeom>
                  </pic:spPr>
                </pic:pic>
              </a:graphicData>
            </a:graphic>
          </wp:inline>
        </w:drawing>
      </w:r>
    </w:p>
    <w:p>
      <w:pPr>
        <w:spacing w:line="360" w:lineRule="auto"/>
        <w:jc w:val="center"/>
        <w:rPr>
          <w:rFonts w:ascii="仿宋" w:hAnsi="仿宋" w:eastAsia="仿宋" w:cs="仿宋"/>
          <w:sz w:val="24"/>
        </w:rPr>
      </w:pPr>
      <w:r>
        <w:rPr>
          <w:rFonts w:hint="eastAsia" w:ascii="仿宋" w:hAnsi="仿宋" w:eastAsia="仿宋" w:cs="仿宋"/>
          <w:sz w:val="24"/>
        </w:rPr>
        <w:t>图3-7 自定义查询-增加模板</w:t>
      </w:r>
    </w:p>
    <w:p>
      <w:pPr>
        <w:spacing w:line="360" w:lineRule="auto"/>
        <w:rPr>
          <w:rFonts w:ascii="仿宋" w:hAnsi="仿宋" w:eastAsia="仿宋" w:cs="仿宋"/>
          <w:sz w:val="24"/>
        </w:rPr>
      </w:pPr>
      <w:r>
        <w:rPr>
          <w:rFonts w:hint="eastAsia" w:ascii="仿宋" w:hAnsi="仿宋" w:eastAsia="仿宋" w:cs="仿宋"/>
          <w:sz w:val="24"/>
        </w:rPr>
        <w:t>第三步：在【增加模板】弹窗填写完所需数据后，点击下一步进入【自定义查询】弹窗：</w:t>
      </w:r>
    </w:p>
    <w:p>
      <w:pPr>
        <w:spacing w:line="360" w:lineRule="auto"/>
        <w:jc w:val="center"/>
        <w:rPr>
          <w:rFonts w:ascii="仿宋" w:hAnsi="仿宋" w:eastAsia="仿宋" w:cs="仿宋"/>
          <w:sz w:val="24"/>
        </w:rPr>
      </w:pPr>
      <w:r>
        <w:drawing>
          <wp:inline distT="0" distB="0" distL="114300" distR="114300">
            <wp:extent cx="5147945" cy="2512695"/>
            <wp:effectExtent l="0" t="0" r="14605" b="1905"/>
            <wp:docPr id="1" name="图片 1"/>
            <wp:cNvGraphicFramePr/>
            <a:graphic xmlns:a="http://schemas.openxmlformats.org/drawingml/2006/main">
              <a:graphicData uri="http://schemas.openxmlformats.org/drawingml/2006/picture">
                <pic:pic xmlns:pic="http://schemas.openxmlformats.org/drawingml/2006/picture">
                  <pic:nvPicPr>
                    <pic:cNvPr id="1" name="图片 1"/>
                    <pic:cNvPicPr/>
                  </pic:nvPicPr>
                  <pic:blipFill>
                    <a:blip r:embed="rId61"/>
                    <a:stretch>
                      <a:fillRect/>
                    </a:stretch>
                  </pic:blipFill>
                  <pic:spPr>
                    <a:xfrm>
                      <a:off x="0" y="0"/>
                      <a:ext cx="5147945" cy="2512695"/>
                    </a:xfrm>
                    <a:prstGeom prst="rect">
                      <a:avLst/>
                    </a:prstGeom>
                    <a:noFill/>
                    <a:ln>
                      <a:noFill/>
                    </a:ln>
                  </pic:spPr>
                </pic:pic>
              </a:graphicData>
            </a:graphic>
          </wp:inline>
        </w:drawing>
      </w:r>
    </w:p>
    <w:p>
      <w:pPr>
        <w:spacing w:line="360" w:lineRule="auto"/>
        <w:jc w:val="center"/>
        <w:rPr>
          <w:rFonts w:ascii="仿宋" w:hAnsi="仿宋" w:eastAsia="仿宋" w:cs="仿宋"/>
          <w:sz w:val="24"/>
        </w:rPr>
      </w:pPr>
      <w:r>
        <w:rPr>
          <w:rFonts w:hint="eastAsia" w:ascii="仿宋" w:hAnsi="仿宋" w:eastAsia="仿宋" w:cs="仿宋"/>
          <w:sz w:val="24"/>
        </w:rPr>
        <w:t>图3-8 自定义查询-增加模板下一步</w:t>
      </w:r>
    </w:p>
    <w:p>
      <w:pPr>
        <w:spacing w:line="360" w:lineRule="auto"/>
        <w:rPr>
          <w:rFonts w:ascii="仿宋" w:hAnsi="仿宋" w:eastAsia="仿宋" w:cs="仿宋"/>
          <w:sz w:val="24"/>
        </w:rPr>
      </w:pPr>
      <w:r>
        <w:rPr>
          <w:rFonts w:hint="eastAsia" w:ascii="仿宋" w:hAnsi="仿宋" w:eastAsia="仿宋" w:cs="仿宋"/>
          <w:sz w:val="24"/>
        </w:rPr>
        <w:t>第四步：在【自定义查询】弹窗，通过点击对应的字段，可以选择想要查询的数据：</w:t>
      </w:r>
    </w:p>
    <w:p>
      <w:pPr>
        <w:spacing w:line="360" w:lineRule="auto"/>
        <w:jc w:val="center"/>
        <w:rPr>
          <w:rFonts w:ascii="仿宋" w:hAnsi="仿宋" w:eastAsia="仿宋" w:cs="仿宋"/>
          <w:sz w:val="24"/>
        </w:rPr>
      </w:pPr>
      <w:r>
        <w:drawing>
          <wp:inline distT="0" distB="0" distL="114300" distR="114300">
            <wp:extent cx="5147945" cy="2512695"/>
            <wp:effectExtent l="0" t="0" r="14605" b="1905"/>
            <wp:docPr id="3" name="图片 2"/>
            <wp:cNvGraphicFramePr/>
            <a:graphic xmlns:a="http://schemas.openxmlformats.org/drawingml/2006/main">
              <a:graphicData uri="http://schemas.openxmlformats.org/drawingml/2006/picture">
                <pic:pic xmlns:pic="http://schemas.openxmlformats.org/drawingml/2006/picture">
                  <pic:nvPicPr>
                    <pic:cNvPr id="3" name="图片 2"/>
                    <pic:cNvPicPr/>
                  </pic:nvPicPr>
                  <pic:blipFill>
                    <a:blip r:embed="rId62"/>
                    <a:stretch>
                      <a:fillRect/>
                    </a:stretch>
                  </pic:blipFill>
                  <pic:spPr>
                    <a:xfrm>
                      <a:off x="0" y="0"/>
                      <a:ext cx="5147945" cy="2512695"/>
                    </a:xfrm>
                    <a:prstGeom prst="rect">
                      <a:avLst/>
                    </a:prstGeom>
                    <a:noFill/>
                    <a:ln>
                      <a:noFill/>
                    </a:ln>
                  </pic:spPr>
                </pic:pic>
              </a:graphicData>
            </a:graphic>
          </wp:inline>
        </w:drawing>
      </w:r>
    </w:p>
    <w:p>
      <w:pPr>
        <w:spacing w:line="360" w:lineRule="auto"/>
        <w:jc w:val="center"/>
        <w:rPr>
          <w:rFonts w:ascii="仿宋" w:hAnsi="仿宋" w:eastAsia="仿宋" w:cs="仿宋"/>
          <w:sz w:val="24"/>
        </w:rPr>
      </w:pPr>
      <w:r>
        <w:rPr>
          <w:rFonts w:hint="eastAsia" w:ascii="仿宋" w:hAnsi="仿宋" w:eastAsia="仿宋" w:cs="仿宋"/>
          <w:sz w:val="24"/>
        </w:rPr>
        <w:t>图3-9 自定义查询-自定义查询选择所需字段</w:t>
      </w:r>
    </w:p>
    <w:p>
      <w:pPr>
        <w:spacing w:line="360" w:lineRule="auto"/>
        <w:rPr>
          <w:rFonts w:ascii="仿宋" w:hAnsi="仿宋" w:eastAsia="仿宋" w:cs="仿宋"/>
          <w:sz w:val="24"/>
        </w:rPr>
      </w:pPr>
      <w:r>
        <w:rPr>
          <w:rFonts w:hint="eastAsia" w:ascii="仿宋" w:hAnsi="仿宋" w:eastAsia="仿宋" w:cs="仿宋"/>
          <w:sz w:val="24"/>
        </w:rPr>
        <w:t>第五步：选择完所需字段后，点击保存，新的模板添加完成：</w:t>
      </w:r>
    </w:p>
    <w:p>
      <w:pPr>
        <w:spacing w:line="360" w:lineRule="auto"/>
        <w:jc w:val="center"/>
        <w:rPr>
          <w:rFonts w:ascii="仿宋" w:hAnsi="仿宋" w:eastAsia="仿宋" w:cs="仿宋"/>
          <w:sz w:val="24"/>
        </w:rPr>
      </w:pPr>
      <w:r>
        <w:drawing>
          <wp:inline distT="0" distB="0" distL="114300" distR="114300">
            <wp:extent cx="5147945" cy="2512695"/>
            <wp:effectExtent l="0" t="0" r="14605" b="1905"/>
            <wp:docPr id="5" name="图片 3"/>
            <wp:cNvGraphicFramePr/>
            <a:graphic xmlns:a="http://schemas.openxmlformats.org/drawingml/2006/main">
              <a:graphicData uri="http://schemas.openxmlformats.org/drawingml/2006/picture">
                <pic:pic xmlns:pic="http://schemas.openxmlformats.org/drawingml/2006/picture">
                  <pic:nvPicPr>
                    <pic:cNvPr id="5" name="图片 3"/>
                    <pic:cNvPicPr/>
                  </pic:nvPicPr>
                  <pic:blipFill>
                    <a:blip r:embed="rId63"/>
                    <a:stretch>
                      <a:fillRect/>
                    </a:stretch>
                  </pic:blipFill>
                  <pic:spPr>
                    <a:xfrm>
                      <a:off x="0" y="0"/>
                      <a:ext cx="5147945" cy="2512695"/>
                    </a:xfrm>
                    <a:prstGeom prst="rect">
                      <a:avLst/>
                    </a:prstGeom>
                    <a:noFill/>
                    <a:ln>
                      <a:noFill/>
                    </a:ln>
                  </pic:spPr>
                </pic:pic>
              </a:graphicData>
            </a:graphic>
          </wp:inline>
        </w:drawing>
      </w:r>
    </w:p>
    <w:p>
      <w:pPr>
        <w:spacing w:line="360" w:lineRule="auto"/>
        <w:jc w:val="center"/>
        <w:rPr>
          <w:rFonts w:ascii="仿宋" w:hAnsi="仿宋" w:eastAsia="仿宋" w:cs="仿宋"/>
          <w:sz w:val="24"/>
        </w:rPr>
      </w:pPr>
      <w:r>
        <w:rPr>
          <w:rFonts w:hint="eastAsia" w:ascii="仿宋" w:hAnsi="仿宋" w:eastAsia="仿宋" w:cs="仿宋"/>
          <w:sz w:val="24"/>
        </w:rPr>
        <w:t>图3-10 自定义查询-自定义查询保存</w:t>
      </w:r>
    </w:p>
    <w:p>
      <w:pPr>
        <w:pStyle w:val="2"/>
        <w:spacing w:line="360" w:lineRule="auto"/>
        <w:rPr>
          <w:rFonts w:ascii="仿宋" w:hAnsi="仿宋" w:eastAsia="仿宋" w:cs="仿宋"/>
          <w:sz w:val="24"/>
          <w:szCs w:val="24"/>
        </w:rPr>
      </w:pPr>
      <w:r>
        <w:rPr>
          <w:rFonts w:hint="eastAsia" w:ascii="仿宋" w:hAnsi="仿宋" w:eastAsia="仿宋" w:cs="仿宋"/>
          <w:sz w:val="24"/>
          <w:szCs w:val="24"/>
        </w:rPr>
        <w:t>功能操作：【自定义查询】—【修改模板】</w:t>
      </w:r>
    </w:p>
    <w:p>
      <w:pPr>
        <w:spacing w:line="360" w:lineRule="auto"/>
        <w:rPr>
          <w:rFonts w:ascii="仿宋" w:hAnsi="仿宋" w:eastAsia="仿宋" w:cs="仿宋"/>
          <w:sz w:val="24"/>
        </w:rPr>
      </w:pPr>
      <w:r>
        <w:rPr>
          <w:rFonts w:hint="eastAsia" w:ascii="仿宋" w:hAnsi="仿宋" w:eastAsia="仿宋" w:cs="仿宋"/>
          <w:sz w:val="24"/>
        </w:rPr>
        <w:t>操作步骤：</w:t>
      </w:r>
    </w:p>
    <w:p>
      <w:pPr>
        <w:spacing w:line="360" w:lineRule="auto"/>
        <w:rPr>
          <w:rFonts w:ascii="仿宋" w:hAnsi="仿宋" w:eastAsia="仿宋" w:cs="仿宋"/>
          <w:sz w:val="24"/>
        </w:rPr>
      </w:pPr>
      <w:r>
        <w:rPr>
          <w:rFonts w:hint="eastAsia" w:ascii="仿宋" w:hAnsi="仿宋" w:eastAsia="仿宋" w:cs="仿宋"/>
          <w:sz w:val="24"/>
        </w:rPr>
        <w:t>第一步：点击左侧树的【修改】按钮，进入【修改模板】弹窗；</w:t>
      </w:r>
    </w:p>
    <w:p>
      <w:pPr>
        <w:spacing w:line="360" w:lineRule="auto"/>
        <w:jc w:val="center"/>
        <w:rPr>
          <w:rFonts w:ascii="仿宋" w:hAnsi="仿宋" w:eastAsia="仿宋" w:cs="仿宋"/>
          <w:sz w:val="24"/>
        </w:rPr>
      </w:pPr>
      <w:r>
        <w:rPr>
          <w:rFonts w:ascii="仿宋" w:hAnsi="仿宋" w:eastAsia="仿宋"/>
          <w:sz w:val="24"/>
        </w:rPr>
        <w:drawing>
          <wp:inline distT="0" distB="0" distL="0" distR="0">
            <wp:extent cx="5147945" cy="2512695"/>
            <wp:effectExtent l="0" t="0" r="0" b="1905"/>
            <wp:docPr id="1140894537" name="图片 1"/>
            <wp:cNvGraphicFramePr/>
            <a:graphic xmlns:a="http://schemas.openxmlformats.org/drawingml/2006/main">
              <a:graphicData uri="http://schemas.openxmlformats.org/drawingml/2006/picture">
                <pic:pic xmlns:pic="http://schemas.openxmlformats.org/drawingml/2006/picture">
                  <pic:nvPicPr>
                    <pic:cNvPr id="1140894537" name="图片 1"/>
                    <pic:cNvPicPr/>
                  </pic:nvPicPr>
                  <pic:blipFill>
                    <a:blip r:embed="rId64"/>
                    <a:stretch>
                      <a:fillRect/>
                    </a:stretch>
                  </pic:blipFill>
                  <pic:spPr>
                    <a:xfrm>
                      <a:off x="0" y="0"/>
                      <a:ext cx="5148000" cy="2512800"/>
                    </a:xfrm>
                    <a:prstGeom prst="rect">
                      <a:avLst/>
                    </a:prstGeom>
                  </pic:spPr>
                </pic:pic>
              </a:graphicData>
            </a:graphic>
          </wp:inline>
        </w:drawing>
      </w:r>
    </w:p>
    <w:p>
      <w:pPr>
        <w:spacing w:line="360" w:lineRule="auto"/>
        <w:jc w:val="center"/>
        <w:rPr>
          <w:rFonts w:ascii="仿宋" w:hAnsi="仿宋" w:eastAsia="仿宋" w:cs="仿宋"/>
          <w:sz w:val="24"/>
        </w:rPr>
      </w:pPr>
      <w:r>
        <w:rPr>
          <w:rFonts w:hint="eastAsia" w:ascii="仿宋" w:hAnsi="仿宋" w:eastAsia="仿宋" w:cs="仿宋"/>
          <w:sz w:val="24"/>
        </w:rPr>
        <w:t>图3-11 自定义查询-修改模板</w:t>
      </w:r>
    </w:p>
    <w:p>
      <w:pPr>
        <w:spacing w:line="360" w:lineRule="auto"/>
        <w:rPr>
          <w:rFonts w:ascii="仿宋" w:hAnsi="仿宋" w:eastAsia="仿宋" w:cs="仿宋"/>
          <w:sz w:val="24"/>
        </w:rPr>
      </w:pPr>
      <w:r>
        <w:rPr>
          <w:rFonts w:hint="eastAsia" w:ascii="仿宋" w:hAnsi="仿宋" w:eastAsia="仿宋" w:cs="仿宋"/>
          <w:sz w:val="24"/>
        </w:rPr>
        <w:t>第二步：在【修改模板】弹窗修改后，可点击【下一步】，进入【自定义查询】弹窗；</w:t>
      </w:r>
    </w:p>
    <w:p>
      <w:pPr>
        <w:spacing w:line="360" w:lineRule="auto"/>
        <w:jc w:val="center"/>
        <w:rPr>
          <w:rFonts w:ascii="仿宋" w:hAnsi="仿宋" w:eastAsia="仿宋" w:cs="仿宋"/>
          <w:sz w:val="24"/>
        </w:rPr>
      </w:pPr>
      <w:r>
        <w:drawing>
          <wp:inline distT="0" distB="0" distL="114300" distR="114300">
            <wp:extent cx="5147945" cy="2512695"/>
            <wp:effectExtent l="0" t="0" r="14605" b="1905"/>
            <wp:docPr id="8" name="图片 4"/>
            <wp:cNvGraphicFramePr/>
            <a:graphic xmlns:a="http://schemas.openxmlformats.org/drawingml/2006/main">
              <a:graphicData uri="http://schemas.openxmlformats.org/drawingml/2006/picture">
                <pic:pic xmlns:pic="http://schemas.openxmlformats.org/drawingml/2006/picture">
                  <pic:nvPicPr>
                    <pic:cNvPr id="8" name="图片 4"/>
                    <pic:cNvPicPr/>
                  </pic:nvPicPr>
                  <pic:blipFill>
                    <a:blip r:embed="rId65"/>
                    <a:stretch>
                      <a:fillRect/>
                    </a:stretch>
                  </pic:blipFill>
                  <pic:spPr>
                    <a:xfrm>
                      <a:off x="0" y="0"/>
                      <a:ext cx="5147945" cy="2512695"/>
                    </a:xfrm>
                    <a:prstGeom prst="rect">
                      <a:avLst/>
                    </a:prstGeom>
                    <a:noFill/>
                    <a:ln>
                      <a:noFill/>
                    </a:ln>
                  </pic:spPr>
                </pic:pic>
              </a:graphicData>
            </a:graphic>
          </wp:inline>
        </w:drawing>
      </w:r>
    </w:p>
    <w:p>
      <w:pPr>
        <w:spacing w:line="360" w:lineRule="auto"/>
        <w:jc w:val="center"/>
        <w:rPr>
          <w:rFonts w:ascii="仿宋" w:hAnsi="仿宋" w:eastAsia="仿宋" w:cs="仿宋"/>
          <w:sz w:val="24"/>
        </w:rPr>
      </w:pPr>
      <w:r>
        <w:rPr>
          <w:rFonts w:hint="eastAsia" w:ascii="仿宋" w:hAnsi="仿宋" w:eastAsia="仿宋" w:cs="仿宋"/>
          <w:sz w:val="24"/>
        </w:rPr>
        <w:t>图3-12 自定义查询-修改模板下一步</w:t>
      </w:r>
    </w:p>
    <w:p>
      <w:pPr>
        <w:spacing w:line="360" w:lineRule="auto"/>
        <w:rPr>
          <w:rFonts w:ascii="仿宋" w:hAnsi="仿宋" w:eastAsia="仿宋" w:cs="仿宋"/>
          <w:sz w:val="24"/>
        </w:rPr>
      </w:pPr>
      <w:r>
        <w:rPr>
          <w:rFonts w:hint="eastAsia" w:ascii="仿宋" w:hAnsi="仿宋" w:eastAsia="仿宋" w:cs="仿宋"/>
          <w:sz w:val="24"/>
        </w:rPr>
        <w:t>第三步：在【自定义查询】弹窗点击修改后，可点击【保存】，保存本次修改：</w:t>
      </w:r>
    </w:p>
    <w:p>
      <w:pPr>
        <w:spacing w:line="360" w:lineRule="auto"/>
        <w:jc w:val="center"/>
        <w:rPr>
          <w:rFonts w:ascii="仿宋" w:hAnsi="仿宋" w:eastAsia="仿宋" w:cs="仿宋"/>
          <w:sz w:val="24"/>
        </w:rPr>
      </w:pPr>
      <w:r>
        <w:drawing>
          <wp:inline distT="0" distB="0" distL="114300" distR="114300">
            <wp:extent cx="5147945" cy="2512695"/>
            <wp:effectExtent l="0" t="0" r="14605" b="1905"/>
            <wp:docPr id="10" name="图片 5"/>
            <wp:cNvGraphicFramePr/>
            <a:graphic xmlns:a="http://schemas.openxmlformats.org/drawingml/2006/main">
              <a:graphicData uri="http://schemas.openxmlformats.org/drawingml/2006/picture">
                <pic:pic xmlns:pic="http://schemas.openxmlformats.org/drawingml/2006/picture">
                  <pic:nvPicPr>
                    <pic:cNvPr id="10" name="图片 5"/>
                    <pic:cNvPicPr/>
                  </pic:nvPicPr>
                  <pic:blipFill>
                    <a:blip r:embed="rId66"/>
                    <a:stretch>
                      <a:fillRect/>
                    </a:stretch>
                  </pic:blipFill>
                  <pic:spPr>
                    <a:xfrm>
                      <a:off x="0" y="0"/>
                      <a:ext cx="5147945" cy="2512695"/>
                    </a:xfrm>
                    <a:prstGeom prst="rect">
                      <a:avLst/>
                    </a:prstGeom>
                    <a:noFill/>
                    <a:ln>
                      <a:noFill/>
                    </a:ln>
                  </pic:spPr>
                </pic:pic>
              </a:graphicData>
            </a:graphic>
          </wp:inline>
        </w:drawing>
      </w:r>
      <w:r>
        <w:rPr>
          <w:rFonts w:hint="eastAsia" w:ascii="仿宋" w:hAnsi="仿宋" w:eastAsia="仿宋" w:cs="仿宋"/>
          <w:sz w:val="24"/>
        </w:rPr>
        <w:t>图3-13 自定义查询-自定义模板保存</w:t>
      </w:r>
    </w:p>
    <w:p>
      <w:pPr>
        <w:pStyle w:val="2"/>
        <w:spacing w:line="360" w:lineRule="auto"/>
        <w:rPr>
          <w:rFonts w:ascii="仿宋" w:hAnsi="仿宋" w:eastAsia="仿宋" w:cs="仿宋"/>
          <w:sz w:val="24"/>
          <w:szCs w:val="24"/>
        </w:rPr>
      </w:pPr>
      <w:r>
        <w:rPr>
          <w:rFonts w:hint="eastAsia" w:ascii="仿宋" w:hAnsi="仿宋" w:eastAsia="仿宋" w:cs="仿宋"/>
          <w:sz w:val="24"/>
          <w:szCs w:val="24"/>
        </w:rPr>
        <w:t>功能操作：【自定义查询】—【删除模板】</w:t>
      </w:r>
    </w:p>
    <w:p>
      <w:pPr>
        <w:spacing w:line="360" w:lineRule="auto"/>
        <w:rPr>
          <w:rFonts w:ascii="仿宋" w:hAnsi="仿宋" w:eastAsia="仿宋" w:cs="仿宋"/>
          <w:sz w:val="24"/>
        </w:rPr>
      </w:pPr>
      <w:r>
        <w:rPr>
          <w:rFonts w:hint="eastAsia" w:ascii="仿宋" w:hAnsi="仿宋" w:eastAsia="仿宋" w:cs="仿宋"/>
          <w:sz w:val="24"/>
        </w:rPr>
        <w:t>操作步骤：点击左侧树的【删除】按钮，弹出【确认删除】模块，确认删除后删除当前选中模板。</w:t>
      </w:r>
    </w:p>
    <w:p>
      <w:pPr>
        <w:jc w:val="center"/>
        <w:rPr>
          <w:rFonts w:ascii="仿宋" w:hAnsi="仿宋" w:eastAsia="仿宋" w:cs="仿宋"/>
          <w:sz w:val="24"/>
        </w:rPr>
      </w:pPr>
      <w:r>
        <w:rPr>
          <w:rFonts w:ascii="仿宋" w:hAnsi="仿宋" w:eastAsia="仿宋"/>
          <w:sz w:val="24"/>
        </w:rPr>
        <w:drawing>
          <wp:inline distT="0" distB="0" distL="0" distR="0">
            <wp:extent cx="5147945" cy="2512695"/>
            <wp:effectExtent l="0" t="0" r="0" b="1905"/>
            <wp:docPr id="1533045539" name="图片 1"/>
            <wp:cNvGraphicFramePr/>
            <a:graphic xmlns:a="http://schemas.openxmlformats.org/drawingml/2006/main">
              <a:graphicData uri="http://schemas.openxmlformats.org/drawingml/2006/picture">
                <pic:pic xmlns:pic="http://schemas.openxmlformats.org/drawingml/2006/picture">
                  <pic:nvPicPr>
                    <pic:cNvPr id="1533045539" name="图片 1"/>
                    <pic:cNvPicPr/>
                  </pic:nvPicPr>
                  <pic:blipFill>
                    <a:blip r:embed="rId67"/>
                    <a:stretch>
                      <a:fillRect/>
                    </a:stretch>
                  </pic:blipFill>
                  <pic:spPr>
                    <a:xfrm>
                      <a:off x="0" y="0"/>
                      <a:ext cx="5148000" cy="2512800"/>
                    </a:xfrm>
                    <a:prstGeom prst="rect">
                      <a:avLst/>
                    </a:prstGeom>
                  </pic:spPr>
                </pic:pic>
              </a:graphicData>
            </a:graphic>
          </wp:inline>
        </w:drawing>
      </w:r>
    </w:p>
    <w:p>
      <w:pPr>
        <w:jc w:val="center"/>
        <w:rPr>
          <w:rFonts w:ascii="仿宋" w:hAnsi="仿宋" w:eastAsia="仿宋" w:cs="仿宋"/>
          <w:sz w:val="24"/>
        </w:rPr>
      </w:pPr>
      <w:r>
        <w:rPr>
          <w:rFonts w:hint="eastAsia" w:ascii="仿宋" w:hAnsi="仿宋" w:eastAsia="仿宋" w:cs="仿宋"/>
          <w:sz w:val="24"/>
        </w:rPr>
        <w:t>图3-14 自定义查询-删除模板</w:t>
      </w:r>
    </w:p>
    <w:p>
      <w:pPr>
        <w:jc w:val="center"/>
        <w:rPr>
          <w:rFonts w:ascii="仿宋" w:hAnsi="仿宋" w:eastAsia="仿宋" w:cs="仿宋"/>
          <w:sz w:val="24"/>
        </w:rPr>
      </w:pPr>
      <w:r>
        <w:rPr>
          <w:rFonts w:ascii="仿宋" w:hAnsi="仿宋" w:eastAsia="仿宋"/>
          <w:sz w:val="24"/>
        </w:rPr>
        <w:drawing>
          <wp:inline distT="0" distB="0" distL="0" distR="0">
            <wp:extent cx="5147945" cy="2512695"/>
            <wp:effectExtent l="0" t="0" r="0" b="1905"/>
            <wp:docPr id="1653829546" name="图片 1"/>
            <wp:cNvGraphicFramePr/>
            <a:graphic xmlns:a="http://schemas.openxmlformats.org/drawingml/2006/main">
              <a:graphicData uri="http://schemas.openxmlformats.org/drawingml/2006/picture">
                <pic:pic xmlns:pic="http://schemas.openxmlformats.org/drawingml/2006/picture">
                  <pic:nvPicPr>
                    <pic:cNvPr id="1653829546" name="图片 1"/>
                    <pic:cNvPicPr/>
                  </pic:nvPicPr>
                  <pic:blipFill>
                    <a:blip r:embed="rId68"/>
                    <a:stretch>
                      <a:fillRect/>
                    </a:stretch>
                  </pic:blipFill>
                  <pic:spPr>
                    <a:xfrm>
                      <a:off x="0" y="0"/>
                      <a:ext cx="5148000" cy="2512800"/>
                    </a:xfrm>
                    <a:prstGeom prst="rect">
                      <a:avLst/>
                    </a:prstGeom>
                  </pic:spPr>
                </pic:pic>
              </a:graphicData>
            </a:graphic>
          </wp:inline>
        </w:drawing>
      </w:r>
    </w:p>
    <w:p>
      <w:pPr>
        <w:spacing w:line="360" w:lineRule="auto"/>
        <w:jc w:val="center"/>
        <w:rPr>
          <w:rFonts w:ascii="仿宋" w:hAnsi="仿宋" w:eastAsia="仿宋" w:cs="仿宋"/>
          <w:sz w:val="24"/>
        </w:rPr>
      </w:pPr>
      <w:r>
        <w:rPr>
          <w:rFonts w:hint="eastAsia" w:ascii="仿宋" w:hAnsi="仿宋" w:eastAsia="仿宋" w:cs="仿宋"/>
          <w:sz w:val="24"/>
        </w:rPr>
        <w:t>图3-15 自定义查询-删除模板</w:t>
      </w:r>
    </w:p>
    <w:p>
      <w:pPr>
        <w:pStyle w:val="2"/>
        <w:spacing w:line="360" w:lineRule="auto"/>
        <w:rPr>
          <w:rFonts w:ascii="仿宋" w:hAnsi="仿宋" w:eastAsia="仿宋" w:cs="仿宋"/>
          <w:sz w:val="24"/>
          <w:szCs w:val="24"/>
        </w:rPr>
      </w:pPr>
      <w:r>
        <w:rPr>
          <w:rFonts w:hint="eastAsia" w:ascii="仿宋" w:hAnsi="仿宋" w:eastAsia="仿宋" w:cs="仿宋"/>
          <w:sz w:val="24"/>
          <w:szCs w:val="24"/>
        </w:rPr>
        <w:t>功能操作：【自定义查询】—【生成数据】</w:t>
      </w:r>
    </w:p>
    <w:p>
      <w:pPr>
        <w:spacing w:line="360" w:lineRule="auto"/>
        <w:rPr>
          <w:rFonts w:ascii="仿宋" w:hAnsi="仿宋" w:eastAsia="仿宋" w:cs="仿宋"/>
          <w:sz w:val="24"/>
        </w:rPr>
      </w:pPr>
      <w:r>
        <w:rPr>
          <w:rFonts w:hint="eastAsia" w:ascii="仿宋" w:hAnsi="仿宋" w:eastAsia="仿宋" w:cs="仿宋"/>
          <w:sz w:val="24"/>
        </w:rPr>
        <w:t>操作步骤：</w:t>
      </w:r>
    </w:p>
    <w:p>
      <w:pPr>
        <w:spacing w:line="360" w:lineRule="auto"/>
        <w:rPr>
          <w:rFonts w:ascii="仿宋" w:hAnsi="仿宋" w:eastAsia="仿宋" w:cs="仿宋"/>
          <w:sz w:val="24"/>
        </w:rPr>
      </w:pPr>
      <w:r>
        <w:rPr>
          <w:rFonts w:hint="eastAsia" w:ascii="仿宋" w:hAnsi="仿宋" w:eastAsia="仿宋" w:cs="仿宋"/>
          <w:sz w:val="24"/>
        </w:rPr>
        <w:t>第一步：点击【生成数据】按钮，进入单位机构选择弹窗：</w:t>
      </w:r>
    </w:p>
    <w:p>
      <w:pPr>
        <w:jc w:val="center"/>
        <w:rPr>
          <w:rFonts w:ascii="仿宋" w:hAnsi="仿宋" w:eastAsia="仿宋" w:cs="仿宋"/>
          <w:sz w:val="24"/>
        </w:rPr>
      </w:pPr>
      <w:r>
        <w:rPr>
          <w:rFonts w:ascii="仿宋" w:hAnsi="仿宋" w:eastAsia="仿宋"/>
          <w:sz w:val="24"/>
        </w:rPr>
        <w:drawing>
          <wp:inline distT="0" distB="0" distL="0" distR="0">
            <wp:extent cx="5147945" cy="2512695"/>
            <wp:effectExtent l="0" t="0" r="0" b="1905"/>
            <wp:docPr id="249070054" name="图片 1"/>
            <wp:cNvGraphicFramePr/>
            <a:graphic xmlns:a="http://schemas.openxmlformats.org/drawingml/2006/main">
              <a:graphicData uri="http://schemas.openxmlformats.org/drawingml/2006/picture">
                <pic:pic xmlns:pic="http://schemas.openxmlformats.org/drawingml/2006/picture">
                  <pic:nvPicPr>
                    <pic:cNvPr id="249070054" name="图片 1"/>
                    <pic:cNvPicPr/>
                  </pic:nvPicPr>
                  <pic:blipFill>
                    <a:blip r:embed="rId69"/>
                    <a:stretch>
                      <a:fillRect/>
                    </a:stretch>
                  </pic:blipFill>
                  <pic:spPr>
                    <a:xfrm>
                      <a:off x="0" y="0"/>
                      <a:ext cx="5148000" cy="2512800"/>
                    </a:xfrm>
                    <a:prstGeom prst="rect">
                      <a:avLst/>
                    </a:prstGeom>
                  </pic:spPr>
                </pic:pic>
              </a:graphicData>
            </a:graphic>
          </wp:inline>
        </w:drawing>
      </w:r>
    </w:p>
    <w:p>
      <w:pPr>
        <w:spacing w:line="360" w:lineRule="auto"/>
        <w:jc w:val="center"/>
        <w:rPr>
          <w:rFonts w:ascii="仿宋" w:hAnsi="仿宋" w:eastAsia="仿宋" w:cs="仿宋"/>
          <w:sz w:val="24"/>
        </w:rPr>
      </w:pPr>
      <w:r>
        <w:rPr>
          <w:rFonts w:hint="eastAsia" w:ascii="仿宋" w:hAnsi="仿宋" w:eastAsia="仿宋" w:cs="仿宋"/>
          <w:sz w:val="24"/>
        </w:rPr>
        <w:t>图3-16 自定义查询-生成数据</w:t>
      </w:r>
    </w:p>
    <w:p>
      <w:pPr>
        <w:spacing w:line="360" w:lineRule="auto"/>
        <w:rPr>
          <w:rFonts w:ascii="仿宋" w:hAnsi="仿宋" w:eastAsia="仿宋" w:cs="仿宋"/>
          <w:sz w:val="24"/>
        </w:rPr>
      </w:pPr>
      <w:r>
        <w:rPr>
          <w:rFonts w:hint="eastAsia" w:ascii="仿宋" w:hAnsi="仿宋" w:eastAsia="仿宋" w:cs="仿宋"/>
          <w:sz w:val="24"/>
        </w:rPr>
        <w:t>第二步：选择所需单位后，点击确定，即可获取到对应的数据：</w:t>
      </w:r>
    </w:p>
    <w:p>
      <w:pPr>
        <w:jc w:val="center"/>
        <w:rPr>
          <w:rFonts w:ascii="仿宋" w:hAnsi="仿宋" w:eastAsia="仿宋" w:cs="仿宋"/>
          <w:sz w:val="24"/>
        </w:rPr>
      </w:pPr>
      <w:r>
        <w:rPr>
          <w:rFonts w:ascii="仿宋" w:hAnsi="仿宋" w:eastAsia="仿宋"/>
          <w:sz w:val="24"/>
        </w:rPr>
        <w:drawing>
          <wp:inline distT="0" distB="0" distL="0" distR="0">
            <wp:extent cx="5147945" cy="2513330"/>
            <wp:effectExtent l="0" t="0" r="14605" b="1270"/>
            <wp:docPr id="211589421" name="图片 1"/>
            <wp:cNvGraphicFramePr/>
            <a:graphic xmlns:a="http://schemas.openxmlformats.org/drawingml/2006/main">
              <a:graphicData uri="http://schemas.openxmlformats.org/drawingml/2006/picture">
                <pic:pic xmlns:pic="http://schemas.openxmlformats.org/drawingml/2006/picture">
                  <pic:nvPicPr>
                    <pic:cNvPr id="211589421" name="图片 1"/>
                    <pic:cNvPicPr/>
                  </pic:nvPicPr>
                  <pic:blipFill>
                    <a:blip r:embed="rId70"/>
                    <a:stretch>
                      <a:fillRect/>
                    </a:stretch>
                  </pic:blipFill>
                  <pic:spPr>
                    <a:xfrm>
                      <a:off x="0" y="0"/>
                      <a:ext cx="5147945" cy="2513330"/>
                    </a:xfrm>
                    <a:prstGeom prst="rect">
                      <a:avLst/>
                    </a:prstGeom>
                  </pic:spPr>
                </pic:pic>
              </a:graphicData>
            </a:graphic>
          </wp:inline>
        </w:drawing>
      </w:r>
    </w:p>
    <w:p>
      <w:pPr>
        <w:spacing w:line="360" w:lineRule="auto"/>
        <w:jc w:val="center"/>
        <w:rPr>
          <w:rFonts w:ascii="仿宋" w:hAnsi="仿宋" w:eastAsia="仿宋" w:cs="仿宋"/>
          <w:sz w:val="24"/>
        </w:rPr>
      </w:pPr>
      <w:r>
        <w:rPr>
          <w:rFonts w:hint="eastAsia" w:ascii="仿宋" w:hAnsi="仿宋" w:eastAsia="仿宋" w:cs="仿宋"/>
          <w:sz w:val="24"/>
        </w:rPr>
        <w:t>图3-17 自定义查询-机构信息选择确认</w:t>
      </w:r>
    </w:p>
    <w:p>
      <w:pPr>
        <w:pStyle w:val="2"/>
        <w:spacing w:line="360" w:lineRule="auto"/>
        <w:rPr>
          <w:rFonts w:ascii="仿宋" w:hAnsi="仿宋" w:eastAsia="仿宋" w:cs="仿宋"/>
          <w:sz w:val="24"/>
          <w:szCs w:val="24"/>
        </w:rPr>
      </w:pPr>
      <w:r>
        <w:rPr>
          <w:rFonts w:hint="eastAsia" w:ascii="仿宋" w:hAnsi="仿宋" w:eastAsia="仿宋" w:cs="仿宋"/>
          <w:sz w:val="24"/>
          <w:szCs w:val="24"/>
        </w:rPr>
        <w:t>功能操作：【自定义查询】—【生成图表】</w:t>
      </w:r>
    </w:p>
    <w:p>
      <w:pPr>
        <w:spacing w:line="360" w:lineRule="auto"/>
        <w:rPr>
          <w:rFonts w:ascii="仿宋" w:hAnsi="仿宋" w:eastAsia="仿宋" w:cs="仿宋"/>
          <w:sz w:val="24"/>
        </w:rPr>
      </w:pPr>
      <w:r>
        <w:rPr>
          <w:rFonts w:hint="eastAsia" w:ascii="仿宋" w:hAnsi="仿宋" w:eastAsia="仿宋" w:cs="仿宋"/>
          <w:sz w:val="24"/>
        </w:rPr>
        <w:t>操作步骤：</w:t>
      </w:r>
    </w:p>
    <w:p>
      <w:pPr>
        <w:spacing w:line="360" w:lineRule="auto"/>
        <w:rPr>
          <w:rFonts w:ascii="仿宋" w:hAnsi="仿宋" w:eastAsia="仿宋" w:cs="仿宋"/>
          <w:sz w:val="24"/>
        </w:rPr>
      </w:pPr>
      <w:r>
        <w:rPr>
          <w:rFonts w:hint="eastAsia" w:ascii="仿宋" w:hAnsi="仿宋" w:eastAsia="仿宋" w:cs="仿宋"/>
          <w:sz w:val="24"/>
        </w:rPr>
        <w:t>第一步：获取数据后点击【生成图表】按钮，对当前数据生成图表：</w:t>
      </w:r>
    </w:p>
    <w:p>
      <w:pPr>
        <w:jc w:val="center"/>
        <w:rPr>
          <w:rFonts w:ascii="仿宋" w:hAnsi="仿宋" w:eastAsia="仿宋" w:cs="仿宋"/>
          <w:sz w:val="24"/>
        </w:rPr>
      </w:pPr>
      <w:r>
        <w:rPr>
          <w:rFonts w:ascii="仿宋" w:hAnsi="仿宋" w:eastAsia="仿宋"/>
          <w:sz w:val="24"/>
        </w:rPr>
        <w:drawing>
          <wp:inline distT="0" distB="0" distL="0" distR="0">
            <wp:extent cx="5147945" cy="2513330"/>
            <wp:effectExtent l="0" t="0" r="14605" b="1270"/>
            <wp:docPr id="1225764546" name="图片 1"/>
            <wp:cNvGraphicFramePr/>
            <a:graphic xmlns:a="http://schemas.openxmlformats.org/drawingml/2006/main">
              <a:graphicData uri="http://schemas.openxmlformats.org/drawingml/2006/picture">
                <pic:pic xmlns:pic="http://schemas.openxmlformats.org/drawingml/2006/picture">
                  <pic:nvPicPr>
                    <pic:cNvPr id="1225764546" name="图片 1"/>
                    <pic:cNvPicPr/>
                  </pic:nvPicPr>
                  <pic:blipFill>
                    <a:blip r:embed="rId71"/>
                    <a:stretch>
                      <a:fillRect/>
                    </a:stretch>
                  </pic:blipFill>
                  <pic:spPr>
                    <a:xfrm>
                      <a:off x="0" y="0"/>
                      <a:ext cx="5147945" cy="2513330"/>
                    </a:xfrm>
                    <a:prstGeom prst="rect">
                      <a:avLst/>
                    </a:prstGeom>
                  </pic:spPr>
                </pic:pic>
              </a:graphicData>
            </a:graphic>
          </wp:inline>
        </w:drawing>
      </w:r>
    </w:p>
    <w:p>
      <w:pPr>
        <w:jc w:val="center"/>
        <w:rPr>
          <w:rFonts w:ascii="仿宋" w:hAnsi="仿宋" w:eastAsia="仿宋" w:cs="仿宋"/>
          <w:sz w:val="24"/>
        </w:rPr>
      </w:pPr>
      <w:r>
        <w:rPr>
          <w:rFonts w:hint="eastAsia" w:ascii="仿宋" w:hAnsi="仿宋" w:eastAsia="仿宋" w:cs="仿宋"/>
          <w:sz w:val="24"/>
        </w:rPr>
        <w:t>图3-18 自定义查询-生成图表功能</w:t>
      </w:r>
    </w:p>
    <w:p>
      <w:pPr>
        <w:jc w:val="center"/>
        <w:rPr>
          <w:rFonts w:ascii="仿宋" w:hAnsi="仿宋" w:eastAsia="仿宋" w:cs="仿宋"/>
          <w:sz w:val="24"/>
        </w:rPr>
      </w:pPr>
      <w:r>
        <w:rPr>
          <w:rFonts w:ascii="仿宋" w:hAnsi="仿宋" w:eastAsia="仿宋"/>
          <w:sz w:val="24"/>
        </w:rPr>
        <w:drawing>
          <wp:inline distT="0" distB="0" distL="0" distR="0">
            <wp:extent cx="5274310" cy="2521585"/>
            <wp:effectExtent l="0" t="0" r="2540" b="0"/>
            <wp:docPr id="906523691"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06523691" name="图片 1"/>
                    <pic:cNvPicPr>
                      <a:picLocks noChangeAspect="true"/>
                    </pic:cNvPicPr>
                  </pic:nvPicPr>
                  <pic:blipFill>
                    <a:blip r:embed="rId72"/>
                    <a:stretch>
                      <a:fillRect/>
                    </a:stretch>
                  </pic:blipFill>
                  <pic:spPr>
                    <a:xfrm>
                      <a:off x="0" y="0"/>
                      <a:ext cx="5274310" cy="2521585"/>
                    </a:xfrm>
                    <a:prstGeom prst="rect">
                      <a:avLst/>
                    </a:prstGeom>
                  </pic:spPr>
                </pic:pic>
              </a:graphicData>
            </a:graphic>
          </wp:inline>
        </w:drawing>
      </w:r>
    </w:p>
    <w:p>
      <w:pPr>
        <w:spacing w:line="360" w:lineRule="auto"/>
        <w:jc w:val="center"/>
        <w:rPr>
          <w:rFonts w:ascii="仿宋" w:hAnsi="仿宋" w:eastAsia="仿宋" w:cs="仿宋"/>
          <w:sz w:val="24"/>
        </w:rPr>
      </w:pPr>
      <w:r>
        <w:rPr>
          <w:rFonts w:hint="eastAsia" w:ascii="仿宋" w:hAnsi="仿宋" w:eastAsia="仿宋" w:cs="仿宋"/>
          <w:sz w:val="24"/>
        </w:rPr>
        <w:t>图3-19 自定义查询-生成图表展示</w:t>
      </w:r>
    </w:p>
    <w:p>
      <w:pPr>
        <w:spacing w:line="360" w:lineRule="auto"/>
        <w:rPr>
          <w:rFonts w:ascii="仿宋" w:hAnsi="仿宋" w:eastAsia="仿宋" w:cs="仿宋"/>
          <w:sz w:val="24"/>
        </w:rPr>
      </w:pPr>
      <w:r>
        <w:rPr>
          <w:rFonts w:hint="eastAsia" w:ascii="仿宋" w:hAnsi="仿宋" w:eastAsia="仿宋" w:cs="仿宋"/>
          <w:sz w:val="24"/>
        </w:rPr>
        <w:t>注意事项：</w:t>
      </w:r>
    </w:p>
    <w:p>
      <w:pPr>
        <w:spacing w:line="360" w:lineRule="auto"/>
        <w:ind w:firstLine="420"/>
        <w:rPr>
          <w:rFonts w:ascii="仿宋" w:hAnsi="仿宋" w:eastAsia="仿宋" w:cs="仿宋"/>
          <w:sz w:val="24"/>
        </w:rPr>
      </w:pPr>
      <w:r>
        <w:rPr>
          <w:rFonts w:hint="eastAsia" w:ascii="仿宋" w:hAnsi="仿宋" w:eastAsia="仿宋" w:cs="仿宋"/>
          <w:sz w:val="24"/>
        </w:rPr>
        <w:t>①自定义查询的数据只能从已提交的数据中获取，无法获取未提交单位的数据；</w:t>
      </w:r>
    </w:p>
    <w:p>
      <w:pPr>
        <w:spacing w:line="360" w:lineRule="auto"/>
        <w:ind w:firstLine="420"/>
        <w:rPr>
          <w:rFonts w:ascii="仿宋" w:hAnsi="仿宋" w:eastAsia="仿宋" w:cs="仿宋"/>
          <w:sz w:val="24"/>
        </w:rPr>
      </w:pPr>
      <w:r>
        <w:rPr>
          <w:rFonts w:hint="eastAsia" w:ascii="仿宋" w:hAnsi="仿宋" w:eastAsia="仿宋" w:cs="仿宋"/>
          <w:sz w:val="24"/>
        </w:rPr>
        <w:t>②生成图表功能需要在，获取数据后才能使用；</w:t>
      </w:r>
    </w:p>
    <w:p>
      <w:pPr>
        <w:spacing w:line="360" w:lineRule="auto"/>
        <w:ind w:firstLine="420"/>
        <w:rPr>
          <w:rFonts w:ascii="仿宋" w:hAnsi="仿宋" w:eastAsia="仿宋" w:cs="仿宋"/>
          <w:sz w:val="24"/>
        </w:rPr>
      </w:pPr>
      <w:r>
        <w:rPr>
          <w:rFonts w:hint="eastAsia" w:ascii="仿宋" w:hAnsi="仿宋" w:eastAsia="仿宋" w:cs="仿宋"/>
          <w:sz w:val="24"/>
        </w:rPr>
        <w:t>③在枚举查询的模板中，在选择时，不仅需要选择枚举值对应字段，更要选择需要统计的数据字段，否则无法进入下一步；</w:t>
      </w:r>
    </w:p>
    <w:p>
      <w:pPr>
        <w:spacing w:line="360" w:lineRule="auto"/>
        <w:ind w:firstLine="420"/>
        <w:rPr>
          <w:rFonts w:ascii="仿宋" w:hAnsi="仿宋" w:eastAsia="仿宋" w:cs="仿宋"/>
          <w:sz w:val="24"/>
        </w:rPr>
      </w:pPr>
      <w:r>
        <w:rPr>
          <w:rFonts w:hint="eastAsia" w:ascii="仿宋" w:hAnsi="仿宋" w:eastAsia="仿宋" w:cs="仿宋"/>
          <w:sz w:val="24"/>
        </w:rPr>
        <w:t>④生成数据时，仅能选择本单位及其下属单位；</w:t>
      </w:r>
    </w:p>
    <w:p>
      <w:pPr>
        <w:spacing w:line="360" w:lineRule="auto"/>
        <w:ind w:firstLine="420"/>
        <w:rPr>
          <w:rFonts w:ascii="仿宋" w:hAnsi="仿宋" w:eastAsia="仿宋" w:cs="仿宋"/>
          <w:sz w:val="24"/>
        </w:rPr>
      </w:pPr>
      <w:r>
        <w:rPr>
          <w:rFonts w:hint="eastAsia" w:ascii="仿宋" w:hAnsi="仿宋" w:eastAsia="仿宋" w:cs="仿宋"/>
          <w:sz w:val="24"/>
        </w:rPr>
        <w:t>⑤修改模板时，可将模板改为个人模板或共用模板，但无法改变模板模式，即不能将定点查询改为枚举查询；</w:t>
      </w:r>
    </w:p>
    <w:p>
      <w:pPr>
        <w:spacing w:line="360" w:lineRule="auto"/>
        <w:ind w:firstLine="420"/>
        <w:rPr>
          <w:rFonts w:ascii="仿宋" w:hAnsi="仿宋" w:eastAsia="仿宋" w:cs="仿宋"/>
          <w:sz w:val="24"/>
        </w:rPr>
      </w:pPr>
      <w:r>
        <w:rPr>
          <w:rFonts w:hint="eastAsia" w:ascii="仿宋" w:hAnsi="仿宋" w:eastAsia="仿宋" w:cs="仿宋"/>
          <w:sz w:val="24"/>
        </w:rPr>
        <w:t>⑥枚举查询模板，仅能对单一表进行字段的选择，无法统计多个表的数据。</w:t>
      </w:r>
    </w:p>
    <w:p>
      <w:pPr>
        <w:pStyle w:val="5"/>
        <w:spacing w:before="0" w:after="0" w:line="360" w:lineRule="auto"/>
        <w:rPr>
          <w:rFonts w:ascii="仿宋" w:hAnsi="仿宋" w:eastAsia="仿宋" w:cs="仿宋"/>
          <w:szCs w:val="32"/>
        </w:rPr>
      </w:pPr>
      <w:bookmarkStart w:id="17" w:name="_Toc31662"/>
      <w:bookmarkStart w:id="18" w:name="_Toc1950"/>
      <w:r>
        <w:rPr>
          <w:rFonts w:hint="eastAsia" w:ascii="仿宋" w:hAnsi="仿宋" w:eastAsia="仿宋" w:cs="仿宋"/>
          <w:szCs w:val="32"/>
        </w:rPr>
        <w:t>3.3 追溯查询</w:t>
      </w:r>
      <w:bookmarkEnd w:id="17"/>
      <w:bookmarkEnd w:id="18"/>
    </w:p>
    <w:p>
      <w:pPr>
        <w:spacing w:line="360" w:lineRule="auto"/>
        <w:rPr>
          <w:rFonts w:ascii="仿宋" w:hAnsi="仿宋" w:eastAsia="仿宋" w:cs="仿宋"/>
          <w:sz w:val="24"/>
        </w:rPr>
      </w:pPr>
      <w:r>
        <w:rPr>
          <w:rFonts w:hint="eastAsia" w:ascii="仿宋" w:hAnsi="仿宋" w:eastAsia="仿宋" w:cs="仿宋"/>
          <w:sz w:val="24"/>
        </w:rPr>
        <w:t>业务描述：</w:t>
      </w:r>
    </w:p>
    <w:p>
      <w:pPr>
        <w:spacing w:line="360" w:lineRule="auto"/>
        <w:ind w:firstLine="480" w:firstLineChars="200"/>
        <w:rPr>
          <w:rFonts w:ascii="仿宋" w:hAnsi="仿宋" w:eastAsia="仿宋" w:cs="仿宋"/>
          <w:sz w:val="24"/>
        </w:rPr>
      </w:pPr>
      <w:r>
        <w:rPr>
          <w:rFonts w:hint="eastAsia" w:ascii="仿宋" w:hAnsi="仿宋" w:eastAsia="仿宋" w:cs="仿宋"/>
          <w:sz w:val="24"/>
        </w:rPr>
        <w:t>主要是对往年数据整理，并按照基层用户要求进行数据查询，支持对历史沉积数据进行归档，支持批量导入功能，支持多维度组合查询，支持进行数据可比性分析，如年同比等。允许用户选择不同年度对年度历史数据查询，也可自定义查询，着重对数据来源和往期数据进行查询。</w:t>
      </w:r>
    </w:p>
    <w:p>
      <w:pPr>
        <w:spacing w:line="360" w:lineRule="auto"/>
        <w:rPr>
          <w:rFonts w:ascii="仿宋" w:hAnsi="仿宋" w:eastAsia="仿宋" w:cs="仿宋"/>
          <w:sz w:val="24"/>
        </w:rPr>
      </w:pPr>
      <w:r>
        <w:rPr>
          <w:rFonts w:hint="eastAsia" w:ascii="仿宋" w:hAnsi="仿宋" w:eastAsia="仿宋" w:cs="仿宋"/>
          <w:sz w:val="24"/>
        </w:rPr>
        <w:t>操作用户：基层角色</w:t>
      </w:r>
    </w:p>
    <w:p>
      <w:pPr>
        <w:pStyle w:val="2"/>
        <w:spacing w:line="360" w:lineRule="auto"/>
        <w:rPr>
          <w:rFonts w:ascii="仿宋" w:hAnsi="仿宋" w:eastAsia="仿宋" w:cs="仿宋"/>
          <w:sz w:val="24"/>
          <w:szCs w:val="24"/>
        </w:rPr>
      </w:pPr>
      <w:r>
        <w:rPr>
          <w:rFonts w:hint="eastAsia" w:ascii="仿宋" w:hAnsi="仿宋" w:eastAsia="仿宋" w:cs="仿宋"/>
          <w:sz w:val="24"/>
          <w:szCs w:val="24"/>
        </w:rPr>
        <w:t>功能操作：【自定义查询】—【查看数据】</w:t>
      </w:r>
    </w:p>
    <w:p>
      <w:pPr>
        <w:spacing w:line="360" w:lineRule="auto"/>
        <w:rPr>
          <w:rFonts w:ascii="仿宋" w:hAnsi="仿宋" w:eastAsia="仿宋" w:cs="仿宋"/>
          <w:sz w:val="24"/>
        </w:rPr>
      </w:pPr>
      <w:r>
        <w:rPr>
          <w:rFonts w:hint="eastAsia" w:ascii="仿宋" w:hAnsi="仿宋" w:eastAsia="仿宋" w:cs="仿宋"/>
          <w:sz w:val="24"/>
        </w:rPr>
        <w:t>操作步骤：</w:t>
      </w:r>
    </w:p>
    <w:p>
      <w:pPr>
        <w:spacing w:line="360" w:lineRule="auto"/>
        <w:rPr>
          <w:rFonts w:ascii="仿宋" w:hAnsi="仿宋" w:eastAsia="仿宋" w:cs="仿宋"/>
          <w:sz w:val="24"/>
        </w:rPr>
      </w:pPr>
      <w:r>
        <w:rPr>
          <w:rFonts w:hint="eastAsia" w:ascii="仿宋" w:hAnsi="仿宋" w:eastAsia="仿宋" w:cs="仿宋"/>
          <w:sz w:val="24"/>
        </w:rPr>
        <w:t>第一步：点击【查询统计】——【追溯查询】进入【追溯查询】界面：</w:t>
      </w:r>
    </w:p>
    <w:p>
      <w:pPr>
        <w:jc w:val="center"/>
        <w:rPr>
          <w:rFonts w:ascii="仿宋" w:hAnsi="仿宋" w:eastAsia="仿宋" w:cs="仿宋"/>
          <w:sz w:val="24"/>
        </w:rPr>
      </w:pPr>
      <w:r>
        <w:rPr>
          <w:rFonts w:ascii="仿宋" w:hAnsi="仿宋" w:eastAsia="仿宋"/>
        </w:rPr>
        <w:drawing>
          <wp:inline distT="0" distB="0" distL="0" distR="0">
            <wp:extent cx="5147945" cy="2512695"/>
            <wp:effectExtent l="0" t="0" r="0" b="1905"/>
            <wp:docPr id="945331568" name="图片 1"/>
            <wp:cNvGraphicFramePr/>
            <a:graphic xmlns:a="http://schemas.openxmlformats.org/drawingml/2006/main">
              <a:graphicData uri="http://schemas.openxmlformats.org/drawingml/2006/picture">
                <pic:pic xmlns:pic="http://schemas.openxmlformats.org/drawingml/2006/picture">
                  <pic:nvPicPr>
                    <pic:cNvPr id="945331568" name="图片 1"/>
                    <pic:cNvPicPr/>
                  </pic:nvPicPr>
                  <pic:blipFill>
                    <a:blip r:embed="rId73"/>
                    <a:stretch>
                      <a:fillRect/>
                    </a:stretch>
                  </pic:blipFill>
                  <pic:spPr>
                    <a:xfrm>
                      <a:off x="0" y="0"/>
                      <a:ext cx="5148000" cy="2512800"/>
                    </a:xfrm>
                    <a:prstGeom prst="rect">
                      <a:avLst/>
                    </a:prstGeom>
                  </pic:spPr>
                </pic:pic>
              </a:graphicData>
            </a:graphic>
          </wp:inline>
        </w:drawing>
      </w:r>
    </w:p>
    <w:p>
      <w:pPr>
        <w:spacing w:line="360" w:lineRule="auto"/>
        <w:jc w:val="center"/>
        <w:rPr>
          <w:rFonts w:ascii="仿宋" w:hAnsi="仿宋" w:eastAsia="仿宋" w:cs="仿宋"/>
          <w:sz w:val="24"/>
        </w:rPr>
      </w:pPr>
      <w:r>
        <w:rPr>
          <w:rFonts w:hint="eastAsia" w:ascii="仿宋" w:hAnsi="仿宋" w:eastAsia="仿宋" w:cs="仿宋"/>
          <w:sz w:val="24"/>
        </w:rPr>
        <w:t>图3-20 追溯查询-追溯查询界面</w:t>
      </w:r>
    </w:p>
    <w:p>
      <w:pPr>
        <w:spacing w:line="360" w:lineRule="auto"/>
        <w:rPr>
          <w:rFonts w:ascii="仿宋" w:hAnsi="仿宋" w:eastAsia="仿宋" w:cs="仿宋"/>
          <w:sz w:val="24"/>
        </w:rPr>
      </w:pPr>
      <w:r>
        <w:rPr>
          <w:rFonts w:hint="eastAsia" w:ascii="仿宋" w:hAnsi="仿宋" w:eastAsia="仿宋" w:cs="仿宋"/>
          <w:sz w:val="24"/>
        </w:rPr>
        <w:t>第二步：点击上方不同的年份模块，可以查看本单位及下属单位在该年度的填报数据：</w:t>
      </w:r>
    </w:p>
    <w:p>
      <w:pPr>
        <w:jc w:val="center"/>
        <w:rPr>
          <w:rFonts w:ascii="仿宋" w:hAnsi="仿宋" w:eastAsia="仿宋" w:cs="仿宋"/>
          <w:sz w:val="24"/>
        </w:rPr>
      </w:pPr>
      <w:r>
        <w:rPr>
          <w:rFonts w:ascii="仿宋" w:hAnsi="仿宋" w:eastAsia="仿宋"/>
        </w:rPr>
        <w:drawing>
          <wp:inline distT="0" distB="0" distL="0" distR="0">
            <wp:extent cx="5147945" cy="2512695"/>
            <wp:effectExtent l="0" t="0" r="0" b="1905"/>
            <wp:docPr id="302016600" name="图片 1"/>
            <wp:cNvGraphicFramePr/>
            <a:graphic xmlns:a="http://schemas.openxmlformats.org/drawingml/2006/main">
              <a:graphicData uri="http://schemas.openxmlformats.org/drawingml/2006/picture">
                <pic:pic xmlns:pic="http://schemas.openxmlformats.org/drawingml/2006/picture">
                  <pic:nvPicPr>
                    <pic:cNvPr id="302016600" name="图片 1"/>
                    <pic:cNvPicPr/>
                  </pic:nvPicPr>
                  <pic:blipFill>
                    <a:blip r:embed="rId74"/>
                    <a:stretch>
                      <a:fillRect/>
                    </a:stretch>
                  </pic:blipFill>
                  <pic:spPr>
                    <a:xfrm>
                      <a:off x="0" y="0"/>
                      <a:ext cx="5148000" cy="2512800"/>
                    </a:xfrm>
                    <a:prstGeom prst="rect">
                      <a:avLst/>
                    </a:prstGeom>
                  </pic:spPr>
                </pic:pic>
              </a:graphicData>
            </a:graphic>
          </wp:inline>
        </w:drawing>
      </w:r>
    </w:p>
    <w:p>
      <w:pPr>
        <w:spacing w:line="360" w:lineRule="auto"/>
        <w:jc w:val="center"/>
        <w:rPr>
          <w:rFonts w:ascii="仿宋" w:hAnsi="仿宋" w:eastAsia="仿宋" w:cs="仿宋"/>
          <w:sz w:val="24"/>
        </w:rPr>
      </w:pPr>
      <w:r>
        <w:rPr>
          <w:rFonts w:hint="eastAsia" w:ascii="仿宋" w:hAnsi="仿宋" w:eastAsia="仿宋" w:cs="仿宋"/>
          <w:sz w:val="24"/>
        </w:rPr>
        <w:t>图3-21 追溯查询-查看不同年度填报数据</w:t>
      </w:r>
    </w:p>
    <w:p>
      <w:pPr>
        <w:pStyle w:val="2"/>
        <w:spacing w:line="360" w:lineRule="auto"/>
        <w:rPr>
          <w:rFonts w:ascii="仿宋" w:hAnsi="仿宋" w:eastAsia="仿宋" w:cs="仿宋"/>
          <w:sz w:val="24"/>
          <w:szCs w:val="24"/>
        </w:rPr>
      </w:pPr>
      <w:r>
        <w:rPr>
          <w:rFonts w:hint="eastAsia" w:ascii="仿宋" w:hAnsi="仿宋" w:eastAsia="仿宋" w:cs="仿宋"/>
          <w:sz w:val="24"/>
          <w:szCs w:val="24"/>
        </w:rPr>
        <w:t>功能操作：【自定义查询】—【往期数据分析】</w:t>
      </w:r>
    </w:p>
    <w:p>
      <w:pPr>
        <w:spacing w:line="360" w:lineRule="auto"/>
        <w:rPr>
          <w:rFonts w:ascii="仿宋" w:hAnsi="仿宋" w:eastAsia="仿宋" w:cs="仿宋"/>
          <w:sz w:val="24"/>
        </w:rPr>
      </w:pPr>
      <w:r>
        <w:rPr>
          <w:rFonts w:hint="eastAsia" w:ascii="仿宋" w:hAnsi="仿宋" w:eastAsia="仿宋" w:cs="仿宋"/>
          <w:sz w:val="24"/>
        </w:rPr>
        <w:t>操作步骤：</w:t>
      </w:r>
    </w:p>
    <w:p>
      <w:pPr>
        <w:spacing w:line="360" w:lineRule="auto"/>
        <w:rPr>
          <w:rFonts w:ascii="仿宋" w:hAnsi="仿宋" w:eastAsia="仿宋" w:cs="仿宋"/>
          <w:sz w:val="24"/>
        </w:rPr>
      </w:pPr>
      <w:r>
        <w:rPr>
          <w:rFonts w:hint="eastAsia" w:ascii="仿宋" w:hAnsi="仿宋" w:eastAsia="仿宋" w:cs="仿宋"/>
          <w:sz w:val="24"/>
        </w:rPr>
        <w:t>第一步：点击【往期数据分析】，打开【往期数据分析】弹窗：</w:t>
      </w:r>
    </w:p>
    <w:p>
      <w:pPr>
        <w:jc w:val="center"/>
        <w:rPr>
          <w:rFonts w:ascii="仿宋" w:hAnsi="仿宋" w:eastAsia="仿宋" w:cs="仿宋"/>
          <w:sz w:val="24"/>
        </w:rPr>
      </w:pPr>
      <w:r>
        <w:rPr>
          <w:rFonts w:ascii="仿宋" w:hAnsi="仿宋" w:eastAsia="仿宋"/>
        </w:rPr>
        <w:drawing>
          <wp:inline distT="0" distB="0" distL="0" distR="0">
            <wp:extent cx="5147945" cy="2512695"/>
            <wp:effectExtent l="0" t="0" r="0" b="1905"/>
            <wp:docPr id="320787552" name="图片 1"/>
            <wp:cNvGraphicFramePr/>
            <a:graphic xmlns:a="http://schemas.openxmlformats.org/drawingml/2006/main">
              <a:graphicData uri="http://schemas.openxmlformats.org/drawingml/2006/picture">
                <pic:pic xmlns:pic="http://schemas.openxmlformats.org/drawingml/2006/picture">
                  <pic:nvPicPr>
                    <pic:cNvPr id="320787552" name="图片 1"/>
                    <pic:cNvPicPr/>
                  </pic:nvPicPr>
                  <pic:blipFill>
                    <a:blip r:embed="rId75"/>
                    <a:stretch>
                      <a:fillRect/>
                    </a:stretch>
                  </pic:blipFill>
                  <pic:spPr>
                    <a:xfrm>
                      <a:off x="0" y="0"/>
                      <a:ext cx="5148000" cy="2512800"/>
                    </a:xfrm>
                    <a:prstGeom prst="rect">
                      <a:avLst/>
                    </a:prstGeom>
                  </pic:spPr>
                </pic:pic>
              </a:graphicData>
            </a:graphic>
          </wp:inline>
        </w:drawing>
      </w:r>
    </w:p>
    <w:p>
      <w:pPr>
        <w:spacing w:line="360" w:lineRule="auto"/>
        <w:jc w:val="center"/>
        <w:rPr>
          <w:rFonts w:ascii="仿宋" w:hAnsi="仿宋" w:eastAsia="仿宋" w:cs="仿宋"/>
          <w:sz w:val="24"/>
        </w:rPr>
      </w:pPr>
      <w:r>
        <w:rPr>
          <w:rFonts w:hint="eastAsia" w:ascii="仿宋" w:hAnsi="仿宋" w:eastAsia="仿宋" w:cs="仿宋"/>
          <w:sz w:val="24"/>
        </w:rPr>
        <w:t>图3-22 追溯查询-往期数据分析弹窗</w:t>
      </w:r>
    </w:p>
    <w:p>
      <w:pPr>
        <w:spacing w:line="360" w:lineRule="auto"/>
        <w:rPr>
          <w:rFonts w:ascii="仿宋" w:hAnsi="仿宋" w:eastAsia="仿宋" w:cs="仿宋"/>
          <w:sz w:val="24"/>
        </w:rPr>
      </w:pPr>
      <w:r>
        <w:rPr>
          <w:rFonts w:hint="eastAsia" w:ascii="仿宋" w:hAnsi="仿宋" w:eastAsia="仿宋" w:cs="仿宋"/>
          <w:sz w:val="24"/>
        </w:rPr>
        <w:t>第二步：在【往期数据分析】弹窗，通过点击左侧的填报数据表，可选择对应的字段作为右侧【已选中字段】的数据：</w:t>
      </w:r>
    </w:p>
    <w:p>
      <w:pPr>
        <w:jc w:val="center"/>
        <w:rPr>
          <w:rFonts w:ascii="仿宋" w:hAnsi="仿宋" w:eastAsia="仿宋" w:cs="仿宋"/>
          <w:sz w:val="24"/>
        </w:rPr>
      </w:pPr>
      <w:r>
        <w:rPr>
          <w:rFonts w:ascii="仿宋" w:hAnsi="仿宋" w:eastAsia="仿宋"/>
        </w:rPr>
        <w:drawing>
          <wp:inline distT="0" distB="0" distL="0" distR="0">
            <wp:extent cx="5147945" cy="2512695"/>
            <wp:effectExtent l="0" t="0" r="0" b="1905"/>
            <wp:docPr id="1053543771" name="图片 1"/>
            <wp:cNvGraphicFramePr/>
            <a:graphic xmlns:a="http://schemas.openxmlformats.org/drawingml/2006/main">
              <a:graphicData uri="http://schemas.openxmlformats.org/drawingml/2006/picture">
                <pic:pic xmlns:pic="http://schemas.openxmlformats.org/drawingml/2006/picture">
                  <pic:nvPicPr>
                    <pic:cNvPr id="1053543771" name="图片 1"/>
                    <pic:cNvPicPr/>
                  </pic:nvPicPr>
                  <pic:blipFill>
                    <a:blip r:embed="rId76"/>
                    <a:stretch>
                      <a:fillRect/>
                    </a:stretch>
                  </pic:blipFill>
                  <pic:spPr>
                    <a:xfrm>
                      <a:off x="0" y="0"/>
                      <a:ext cx="5148000" cy="2512800"/>
                    </a:xfrm>
                    <a:prstGeom prst="rect">
                      <a:avLst/>
                    </a:prstGeom>
                  </pic:spPr>
                </pic:pic>
              </a:graphicData>
            </a:graphic>
          </wp:inline>
        </w:drawing>
      </w:r>
    </w:p>
    <w:p>
      <w:pPr>
        <w:spacing w:line="360" w:lineRule="auto"/>
        <w:jc w:val="center"/>
        <w:rPr>
          <w:rFonts w:ascii="仿宋" w:hAnsi="仿宋" w:eastAsia="仿宋" w:cs="仿宋"/>
          <w:sz w:val="24"/>
        </w:rPr>
      </w:pPr>
      <w:r>
        <w:rPr>
          <w:rFonts w:hint="eastAsia" w:ascii="仿宋" w:hAnsi="仿宋" w:eastAsia="仿宋" w:cs="仿宋"/>
          <w:sz w:val="24"/>
        </w:rPr>
        <w:t>图3-23 追溯查询-选择不同的的字段进行分析</w:t>
      </w:r>
    </w:p>
    <w:p>
      <w:pPr>
        <w:spacing w:line="360" w:lineRule="auto"/>
        <w:rPr>
          <w:rFonts w:ascii="仿宋" w:hAnsi="仿宋" w:eastAsia="仿宋" w:cs="仿宋"/>
          <w:sz w:val="24"/>
        </w:rPr>
      </w:pPr>
      <w:r>
        <w:rPr>
          <w:rFonts w:hint="eastAsia" w:ascii="仿宋" w:hAnsi="仿宋" w:eastAsia="仿宋" w:cs="仿宋"/>
          <w:sz w:val="24"/>
        </w:rPr>
        <w:t>第三步：在填写完字段名称后可点击生成数据进入【机构信息】弹窗：</w:t>
      </w:r>
    </w:p>
    <w:p>
      <w:pPr>
        <w:jc w:val="center"/>
        <w:rPr>
          <w:rFonts w:ascii="仿宋" w:hAnsi="仿宋" w:eastAsia="仿宋" w:cs="仿宋"/>
          <w:sz w:val="24"/>
        </w:rPr>
      </w:pPr>
      <w:r>
        <w:rPr>
          <w:rFonts w:ascii="仿宋" w:hAnsi="仿宋" w:eastAsia="仿宋"/>
        </w:rPr>
        <w:drawing>
          <wp:inline distT="0" distB="0" distL="0" distR="0">
            <wp:extent cx="5147945" cy="2512695"/>
            <wp:effectExtent l="0" t="0" r="0" b="1905"/>
            <wp:docPr id="1921361144" name="图片 1"/>
            <wp:cNvGraphicFramePr/>
            <a:graphic xmlns:a="http://schemas.openxmlformats.org/drawingml/2006/main">
              <a:graphicData uri="http://schemas.openxmlformats.org/drawingml/2006/picture">
                <pic:pic xmlns:pic="http://schemas.openxmlformats.org/drawingml/2006/picture">
                  <pic:nvPicPr>
                    <pic:cNvPr id="1921361144" name="图片 1"/>
                    <pic:cNvPicPr/>
                  </pic:nvPicPr>
                  <pic:blipFill>
                    <a:blip r:embed="rId77"/>
                    <a:stretch>
                      <a:fillRect/>
                    </a:stretch>
                  </pic:blipFill>
                  <pic:spPr>
                    <a:xfrm>
                      <a:off x="0" y="0"/>
                      <a:ext cx="5148000" cy="2512800"/>
                    </a:xfrm>
                    <a:prstGeom prst="rect">
                      <a:avLst/>
                    </a:prstGeom>
                  </pic:spPr>
                </pic:pic>
              </a:graphicData>
            </a:graphic>
          </wp:inline>
        </w:drawing>
      </w:r>
    </w:p>
    <w:p>
      <w:pPr>
        <w:spacing w:line="360" w:lineRule="auto"/>
        <w:jc w:val="center"/>
        <w:rPr>
          <w:rFonts w:ascii="仿宋" w:hAnsi="仿宋" w:eastAsia="仿宋" w:cs="仿宋"/>
          <w:sz w:val="24"/>
        </w:rPr>
      </w:pPr>
      <w:r>
        <w:rPr>
          <w:rFonts w:hint="eastAsia" w:ascii="仿宋" w:hAnsi="仿宋" w:eastAsia="仿宋" w:cs="仿宋"/>
          <w:sz w:val="24"/>
        </w:rPr>
        <w:t>图3-24 追溯查询-生成数据功能</w:t>
      </w:r>
    </w:p>
    <w:p>
      <w:pPr>
        <w:spacing w:line="360" w:lineRule="auto"/>
        <w:rPr>
          <w:rFonts w:ascii="仿宋" w:hAnsi="仿宋" w:eastAsia="仿宋" w:cs="仿宋"/>
          <w:sz w:val="24"/>
        </w:rPr>
      </w:pPr>
      <w:r>
        <w:rPr>
          <w:rFonts w:hint="eastAsia" w:ascii="仿宋" w:hAnsi="仿宋" w:eastAsia="仿宋" w:cs="仿宋"/>
          <w:sz w:val="24"/>
        </w:rPr>
        <w:t>第四步：在【机构信息】弹窗，可在本单位及其子单位的范围内选择所需要统计的单位，选中后点击【确定】按钮，进入【追溯查询】弹窗：</w:t>
      </w:r>
    </w:p>
    <w:p>
      <w:pPr>
        <w:jc w:val="center"/>
        <w:rPr>
          <w:rFonts w:ascii="仿宋" w:hAnsi="仿宋" w:eastAsia="仿宋" w:cs="仿宋"/>
          <w:sz w:val="24"/>
        </w:rPr>
      </w:pPr>
      <w:r>
        <w:rPr>
          <w:rFonts w:ascii="仿宋" w:hAnsi="仿宋" w:eastAsia="仿宋"/>
        </w:rPr>
        <w:drawing>
          <wp:inline distT="0" distB="0" distL="0" distR="0">
            <wp:extent cx="5147945" cy="2513330"/>
            <wp:effectExtent l="0" t="0" r="14605" b="1270"/>
            <wp:docPr id="239013627" name="图片 1"/>
            <wp:cNvGraphicFramePr/>
            <a:graphic xmlns:a="http://schemas.openxmlformats.org/drawingml/2006/main">
              <a:graphicData uri="http://schemas.openxmlformats.org/drawingml/2006/picture">
                <pic:pic xmlns:pic="http://schemas.openxmlformats.org/drawingml/2006/picture">
                  <pic:nvPicPr>
                    <pic:cNvPr id="239013627" name="图片 1"/>
                    <pic:cNvPicPr/>
                  </pic:nvPicPr>
                  <pic:blipFill>
                    <a:blip r:embed="rId78"/>
                    <a:stretch>
                      <a:fillRect/>
                    </a:stretch>
                  </pic:blipFill>
                  <pic:spPr>
                    <a:xfrm>
                      <a:off x="0" y="0"/>
                      <a:ext cx="5147945" cy="2513330"/>
                    </a:xfrm>
                    <a:prstGeom prst="rect">
                      <a:avLst/>
                    </a:prstGeom>
                  </pic:spPr>
                </pic:pic>
              </a:graphicData>
            </a:graphic>
          </wp:inline>
        </w:drawing>
      </w:r>
    </w:p>
    <w:p>
      <w:pPr>
        <w:spacing w:line="360" w:lineRule="auto"/>
        <w:jc w:val="center"/>
        <w:rPr>
          <w:rFonts w:ascii="仿宋" w:hAnsi="仿宋" w:eastAsia="仿宋" w:cs="仿宋"/>
          <w:sz w:val="24"/>
        </w:rPr>
      </w:pPr>
      <w:r>
        <w:rPr>
          <w:rFonts w:hint="eastAsia" w:ascii="仿宋" w:hAnsi="仿宋" w:eastAsia="仿宋" w:cs="仿宋"/>
          <w:sz w:val="24"/>
        </w:rPr>
        <w:t>图3-25 追溯查询-</w:t>
      </w:r>
      <w:r>
        <w:rPr>
          <w:rFonts w:hint="eastAsia" w:ascii="仿宋" w:hAnsi="仿宋" w:eastAsia="仿宋" w:cs="仿宋"/>
          <w:sz w:val="24"/>
          <w:lang w:val="en-US" w:eastAsia="zh-CN"/>
        </w:rPr>
        <w:t>查询</w:t>
      </w:r>
      <w:r>
        <w:rPr>
          <w:rFonts w:hint="eastAsia" w:ascii="仿宋" w:hAnsi="仿宋" w:eastAsia="仿宋" w:cs="仿宋"/>
          <w:sz w:val="24"/>
        </w:rPr>
        <w:t>机构</w:t>
      </w:r>
      <w:r>
        <w:rPr>
          <w:rFonts w:hint="eastAsia" w:ascii="仿宋" w:hAnsi="仿宋" w:eastAsia="仿宋" w:cs="仿宋"/>
          <w:sz w:val="24"/>
          <w:lang w:val="en-US" w:eastAsia="zh-CN"/>
        </w:rPr>
        <w:t>选择</w:t>
      </w:r>
    </w:p>
    <w:p>
      <w:pPr>
        <w:spacing w:line="360" w:lineRule="auto"/>
        <w:rPr>
          <w:rFonts w:ascii="仿宋" w:hAnsi="仿宋" w:eastAsia="仿宋" w:cs="仿宋"/>
          <w:sz w:val="24"/>
        </w:rPr>
      </w:pPr>
      <w:r>
        <w:rPr>
          <w:rFonts w:hint="eastAsia" w:ascii="仿宋" w:hAnsi="仿宋" w:eastAsia="仿宋" w:cs="仿宋"/>
          <w:sz w:val="24"/>
        </w:rPr>
        <w:t>第五步：在【追溯查询】弹窗展示根据选中字段及其对应单位在不同年度的统计数据，点击【生成图表】按钮，可对当前数据按照不同字段为对应单位生成、年度及对应数据生成三维统计折线图：</w:t>
      </w:r>
    </w:p>
    <w:p>
      <w:pPr>
        <w:jc w:val="center"/>
        <w:rPr>
          <w:rFonts w:ascii="仿宋" w:hAnsi="仿宋" w:eastAsia="仿宋" w:cs="仿宋"/>
          <w:sz w:val="24"/>
        </w:rPr>
      </w:pPr>
      <w:r>
        <w:rPr>
          <w:rFonts w:ascii="仿宋" w:hAnsi="仿宋" w:eastAsia="仿宋"/>
        </w:rPr>
        <w:drawing>
          <wp:inline distT="0" distB="0" distL="0" distR="0">
            <wp:extent cx="5147945" cy="2513330"/>
            <wp:effectExtent l="0" t="0" r="14605" b="1270"/>
            <wp:docPr id="1899414394" name="图片 1"/>
            <wp:cNvGraphicFramePr/>
            <a:graphic xmlns:a="http://schemas.openxmlformats.org/drawingml/2006/main">
              <a:graphicData uri="http://schemas.openxmlformats.org/drawingml/2006/picture">
                <pic:pic xmlns:pic="http://schemas.openxmlformats.org/drawingml/2006/picture">
                  <pic:nvPicPr>
                    <pic:cNvPr id="1899414394" name="图片 1"/>
                    <pic:cNvPicPr/>
                  </pic:nvPicPr>
                  <pic:blipFill>
                    <a:blip r:embed="rId79"/>
                    <a:stretch>
                      <a:fillRect/>
                    </a:stretch>
                  </pic:blipFill>
                  <pic:spPr>
                    <a:xfrm>
                      <a:off x="0" y="0"/>
                      <a:ext cx="5147945" cy="2513330"/>
                    </a:xfrm>
                    <a:prstGeom prst="rect">
                      <a:avLst/>
                    </a:prstGeom>
                  </pic:spPr>
                </pic:pic>
              </a:graphicData>
            </a:graphic>
          </wp:inline>
        </w:drawing>
      </w:r>
    </w:p>
    <w:p>
      <w:pPr>
        <w:spacing w:line="360" w:lineRule="auto"/>
        <w:jc w:val="center"/>
        <w:rPr>
          <w:rFonts w:ascii="仿宋" w:hAnsi="仿宋" w:eastAsia="仿宋" w:cs="仿宋"/>
          <w:bCs/>
          <w:sz w:val="24"/>
        </w:rPr>
      </w:pPr>
      <w:r>
        <w:rPr>
          <w:rFonts w:hint="eastAsia" w:ascii="仿宋" w:hAnsi="仿宋" w:eastAsia="仿宋" w:cs="仿宋"/>
          <w:sz w:val="24"/>
        </w:rPr>
        <w:t>图3-26 追溯查询-生成图表功能</w:t>
      </w:r>
    </w:p>
    <w:p>
      <w:pPr>
        <w:jc w:val="center"/>
        <w:rPr>
          <w:rFonts w:ascii="仿宋" w:hAnsi="仿宋" w:eastAsia="仿宋" w:cs="仿宋"/>
          <w:sz w:val="24"/>
        </w:rPr>
      </w:pPr>
      <w:r>
        <w:rPr>
          <w:rFonts w:ascii="仿宋" w:hAnsi="仿宋" w:eastAsia="仿宋"/>
        </w:rPr>
        <w:drawing>
          <wp:inline distT="0" distB="0" distL="0" distR="0">
            <wp:extent cx="5147945" cy="2512695"/>
            <wp:effectExtent l="0" t="0" r="0" b="1905"/>
            <wp:docPr id="1491548189" name="图片 1"/>
            <wp:cNvGraphicFramePr/>
            <a:graphic xmlns:a="http://schemas.openxmlformats.org/drawingml/2006/main">
              <a:graphicData uri="http://schemas.openxmlformats.org/drawingml/2006/picture">
                <pic:pic xmlns:pic="http://schemas.openxmlformats.org/drawingml/2006/picture">
                  <pic:nvPicPr>
                    <pic:cNvPr id="1491548189" name="图片 1"/>
                    <pic:cNvPicPr/>
                  </pic:nvPicPr>
                  <pic:blipFill>
                    <a:blip r:embed="rId80"/>
                    <a:stretch>
                      <a:fillRect/>
                    </a:stretch>
                  </pic:blipFill>
                  <pic:spPr>
                    <a:xfrm>
                      <a:off x="0" y="0"/>
                      <a:ext cx="5148000" cy="2512800"/>
                    </a:xfrm>
                    <a:prstGeom prst="rect">
                      <a:avLst/>
                    </a:prstGeom>
                  </pic:spPr>
                </pic:pic>
              </a:graphicData>
            </a:graphic>
          </wp:inline>
        </w:drawing>
      </w:r>
    </w:p>
    <w:p>
      <w:pPr>
        <w:spacing w:line="360" w:lineRule="auto"/>
        <w:jc w:val="center"/>
        <w:rPr>
          <w:rFonts w:ascii="仿宋" w:hAnsi="仿宋" w:eastAsia="仿宋" w:cs="仿宋"/>
          <w:sz w:val="24"/>
        </w:rPr>
      </w:pPr>
      <w:r>
        <w:rPr>
          <w:rFonts w:hint="eastAsia" w:ascii="仿宋" w:hAnsi="仿宋" w:eastAsia="仿宋" w:cs="仿宋"/>
          <w:sz w:val="24"/>
        </w:rPr>
        <w:t>图3-27 追溯查询-生成图表展示</w:t>
      </w:r>
    </w:p>
    <w:p>
      <w:pPr>
        <w:spacing w:line="360" w:lineRule="auto"/>
        <w:rPr>
          <w:rFonts w:ascii="仿宋" w:hAnsi="仿宋" w:eastAsia="仿宋" w:cs="仿宋"/>
          <w:sz w:val="24"/>
        </w:rPr>
      </w:pPr>
      <w:r>
        <w:rPr>
          <w:rFonts w:hint="eastAsia" w:ascii="仿宋" w:hAnsi="仿宋" w:eastAsia="仿宋" w:cs="仿宋"/>
          <w:sz w:val="24"/>
        </w:rPr>
        <w:t>注意事项：</w:t>
      </w:r>
    </w:p>
    <w:p>
      <w:pPr>
        <w:spacing w:line="360" w:lineRule="auto"/>
        <w:ind w:firstLine="420"/>
        <w:rPr>
          <w:rFonts w:ascii="仿宋" w:hAnsi="仿宋" w:eastAsia="仿宋" w:cs="仿宋"/>
          <w:sz w:val="24"/>
        </w:rPr>
      </w:pPr>
      <w:r>
        <w:rPr>
          <w:rFonts w:hint="eastAsia" w:ascii="仿宋" w:hAnsi="仿宋" w:eastAsia="仿宋" w:cs="仿宋"/>
          <w:sz w:val="24"/>
        </w:rPr>
        <w:t>①追溯查询的数据只能从已提交的数据中获取，无法获取未提交单位的数据；</w:t>
      </w:r>
    </w:p>
    <w:p>
      <w:pPr>
        <w:spacing w:line="360" w:lineRule="auto"/>
        <w:ind w:firstLine="420"/>
        <w:rPr>
          <w:rFonts w:ascii="仿宋" w:hAnsi="仿宋" w:eastAsia="仿宋" w:cs="仿宋"/>
          <w:sz w:val="24"/>
        </w:rPr>
      </w:pPr>
      <w:r>
        <w:rPr>
          <w:rFonts w:hint="eastAsia" w:ascii="仿宋" w:hAnsi="仿宋" w:eastAsia="仿宋" w:cs="仿宋"/>
          <w:sz w:val="24"/>
        </w:rPr>
        <w:t>②注意选择字段使，需要未已选择的字段自定义名称（也是生成统计图的图表名称），否则无法进入下一步；</w:t>
      </w:r>
    </w:p>
    <w:p>
      <w:pPr>
        <w:spacing w:line="360" w:lineRule="auto"/>
        <w:ind w:firstLine="420"/>
        <w:rPr>
          <w:rFonts w:ascii="仿宋" w:hAnsi="仿宋" w:eastAsia="仿宋" w:cs="仿宋"/>
          <w:sz w:val="24"/>
        </w:rPr>
      </w:pPr>
      <w:r>
        <w:rPr>
          <w:rFonts w:hint="eastAsia" w:ascii="仿宋" w:hAnsi="仿宋" w:eastAsia="仿宋" w:cs="仿宋"/>
          <w:sz w:val="24"/>
        </w:rPr>
        <w:t>③仅有【往期数据分析】能进行数据统计生成图表；</w:t>
      </w:r>
    </w:p>
    <w:p>
      <w:pPr>
        <w:spacing w:line="360" w:lineRule="auto"/>
        <w:ind w:firstLine="420"/>
        <w:rPr>
          <w:rFonts w:ascii="仿宋" w:hAnsi="仿宋" w:eastAsia="仿宋" w:cs="仿宋"/>
        </w:rPr>
      </w:pPr>
      <w:r>
        <w:rPr>
          <w:rFonts w:hint="eastAsia" w:ascii="仿宋" w:hAnsi="仿宋" w:eastAsia="仿宋" w:cs="仿宋"/>
          <w:sz w:val="24"/>
        </w:rPr>
        <w:t>④每个选中字段生成一个统计图。</w:t>
      </w:r>
    </w:p>
    <w:sectPr>
      <w:headerReference r:id="rId3" w:type="default"/>
      <w:footerReference r:id="rId4"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altName w:val="DejaVu Sans"/>
    <w:panose1 w:val="02020603050405020304"/>
    <w:charset w:val="01"/>
    <w:family w:val="auto"/>
    <w:pitch w:val="default"/>
    <w:sig w:usb0="00000000" w:usb1="00000000"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altName w:val="Standard Symbols PS"/>
    <w:panose1 w:val="05000000000000000000"/>
    <w:charset w:val="02"/>
    <w:family w:val="auto"/>
    <w:pitch w:val="default"/>
    <w:sig w:usb0="00000000" w:usb1="00000000" w:usb2="00000000" w:usb3="00000000" w:csb0="80000000" w:csb1="00000000"/>
  </w:font>
  <w:font w:name="Arial">
    <w:altName w:val="DejaVu Sans"/>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altName w:val="Standard Symbols PS"/>
    <w:panose1 w:val="05050102010706020507"/>
    <w:charset w:val="02"/>
    <w:family w:val="roman"/>
    <w:pitch w:val="default"/>
    <w:sig w:usb0="00000000" w:usb1="00000000" w:usb2="00000000" w:usb3="00000000" w:csb0="80000000" w:csb1="00000000"/>
  </w:font>
  <w:font w:name="Calibri">
    <w:altName w:val="DejaVu Sans"/>
    <w:panose1 w:val="020F0502020204030204"/>
    <w:charset w:val="00"/>
    <w:family w:val="swiss"/>
    <w:pitch w:val="default"/>
    <w:sig w:usb0="00000000" w:usb1="00000000" w:usb2="00000001" w:usb3="00000000" w:csb0="0000019F" w:csb1="00000000"/>
  </w:font>
  <w:font w:name="方正仿宋简体">
    <w:panose1 w:val="03000509000000000000"/>
    <w:charset w:val="86"/>
    <w:family w:val="script"/>
    <w:pitch w:val="default"/>
    <w:sig w:usb0="00000001" w:usb1="080E0000" w:usb2="00000000" w:usb3="00000000" w:csb0="00040000" w:csb1="00000000"/>
  </w:font>
  <w:font w:name="方正小标宋简体">
    <w:panose1 w:val="03000509000000000000"/>
    <w:charset w:val="86"/>
    <w:family w:val="auto"/>
    <w:pitch w:val="default"/>
    <w:sig w:usb0="00000001" w:usb1="080E0000" w:usb2="00000000" w:usb3="00000000" w:csb0="00040000" w:csb1="00000000"/>
  </w:font>
  <w:font w:name="方正黑体简体">
    <w:panose1 w:val="03000509000000000000"/>
    <w:charset w:val="86"/>
    <w:family w:val="auto"/>
    <w:pitch w:val="default"/>
    <w:sig w:usb0="00000001" w:usb1="080E0000" w:usb2="00000000" w:usb3="00000000" w:csb0="00040000" w:csb1="00000000"/>
  </w:font>
  <w:font w:name="方正楷体简体">
    <w:panose1 w:val="03000509000000000000"/>
    <w:charset w:val="86"/>
    <w:family w:val="auto"/>
    <w:pitch w:val="default"/>
    <w:sig w:usb0="00000001" w:usb1="080E0000" w:usb2="00000000" w:usb3="00000000" w:csb0="00040000" w:csb1="00000000"/>
  </w:font>
  <w:font w:name="Calibri Light">
    <w:altName w:val="DejaVu Sans"/>
    <w:panose1 w:val="020F0302020204030204"/>
    <w:charset w:val="00"/>
    <w:family w:val="swiss"/>
    <w:pitch w:val="default"/>
    <w:sig w:usb0="00000000" w:usb1="00000000" w:usb2="00000009" w:usb3="00000000" w:csb0="200001FF" w:csb1="00000000"/>
  </w:font>
  <w:font w:name="仿宋">
    <w:panose1 w:val="02010609060101010101"/>
    <w:charset w:val="86"/>
    <w:family w:val="modern"/>
    <w:pitch w:val="default"/>
    <w:sig w:usb0="800002BF" w:usb1="38CF7CFA" w:usb2="00000016" w:usb3="00000000" w:csb0="00040001" w:csb1="00000000"/>
  </w:font>
  <w:font w:name="DejaVu Sans">
    <w:panose1 w:val="020B0603030804020204"/>
    <w:charset w:val="00"/>
    <w:family w:val="auto"/>
    <w:pitch w:val="default"/>
    <w:sig w:usb0="E7006EFF" w:usb1="D200FDFF" w:usb2="0A246029" w:usb3="0400200C" w:csb0="600001FF" w:csb1="DFFF0000"/>
  </w:font>
  <w:font w:name="Liberation Serif">
    <w:panose1 w:val="02020603050405020304"/>
    <w:charset w:val="00"/>
    <w:family w:val="auto"/>
    <w:pitch w:val="default"/>
    <w:sig w:usb0="A00002AF" w:usb1="500078FB" w:usb2="00000000" w:usb3="00000000" w:csb0="6000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89138528"/>
      <w:docPartObj>
        <w:docPartGallery w:val="autotext"/>
      </w:docPartObj>
    </w:sdtPr>
    <w:sdtContent>
      <w:p>
        <w:pPr>
          <w:pStyle w:val="8"/>
          <w:jc w:val="center"/>
        </w:pPr>
        <w:r>
          <w:fldChar w:fldCharType="begin"/>
        </w:r>
        <w:r>
          <w:instrText xml:space="preserve">PAGE   \* MERGEFORMAT</w:instrText>
        </w:r>
        <w:r>
          <w:fldChar w:fldCharType="separate"/>
        </w:r>
        <w:r>
          <w:rPr>
            <w:lang w:val="zh-CN"/>
          </w:rPr>
          <w:t>2</w:t>
        </w:r>
        <w:r>
          <w:fldChar w:fldCharType="end"/>
        </w:r>
      </w:p>
    </w:sdtContent>
  </w:sdt>
  <w:p>
    <w:pPr>
      <w:pStyle w:val="8"/>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pPr>
    <w:r>
      <w:rPr>
        <w:rFonts w:hint="eastAsia"/>
      </w:rPr>
      <w:t>决算报告模块用户操作手册</w:t>
    </w:r>
  </w:p>
  <w:p>
    <w:pPr>
      <w:pStyle w:val="9"/>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DA0F62EA"/>
    <w:multiLevelType w:val="singleLevel"/>
    <w:tmpl w:val="DA0F62EA"/>
    <w:lvl w:ilvl="0" w:tentative="0">
      <w:start w:val="1"/>
      <w:numFmt w:val="chineseCounting"/>
      <w:suff w:val="nothing"/>
      <w:lvlText w:val="%1、"/>
      <w:lvlJc w:val="left"/>
      <w:rPr>
        <w:rFonts w:hint="eastAsia"/>
      </w:rPr>
    </w:lvl>
  </w:abstractNum>
  <w:abstractNum w:abstractNumId="1">
    <w:nsid w:val="EE819737"/>
    <w:multiLevelType w:val="singleLevel"/>
    <w:tmpl w:val="EE819737"/>
    <w:lvl w:ilvl="0" w:tentative="0">
      <w:start w:val="1"/>
      <w:numFmt w:val="decimal"/>
      <w:suff w:val="nothing"/>
      <w:lvlText w:val="%1、"/>
      <w:lvlJc w:val="left"/>
    </w:lvl>
  </w:abstractNum>
  <w:abstractNum w:abstractNumId="2">
    <w:nsid w:val="32FEC501"/>
    <w:multiLevelType w:val="multilevel"/>
    <w:tmpl w:val="32FEC501"/>
    <w:lvl w:ilvl="0" w:tentative="0">
      <w:start w:val="1"/>
      <w:numFmt w:val="decimal"/>
      <w:lvlText w:val="%1."/>
      <w:lvlJc w:val="left"/>
      <w:pPr>
        <w:ind w:left="432" w:hanging="432"/>
      </w:pPr>
      <w:rPr>
        <w:rFonts w:hint="default"/>
      </w:rPr>
    </w:lvl>
    <w:lvl w:ilvl="1" w:tentative="0">
      <w:start w:val="1"/>
      <w:numFmt w:val="decimal"/>
      <w:lvlText w:val="%1.%2."/>
      <w:lvlJc w:val="left"/>
      <w:pPr>
        <w:ind w:left="575" w:hanging="575"/>
      </w:pPr>
      <w:rPr>
        <w:rFonts w:hint="default"/>
      </w:rPr>
    </w:lvl>
    <w:lvl w:ilvl="2" w:tentative="0">
      <w:start w:val="1"/>
      <w:numFmt w:val="decimal"/>
      <w:lvlText w:val="%1.%2.%3."/>
      <w:lvlJc w:val="left"/>
      <w:pPr>
        <w:ind w:left="720" w:hanging="720"/>
      </w:pPr>
      <w:rPr>
        <w:rFonts w:hint="default"/>
      </w:rPr>
    </w:lvl>
    <w:lvl w:ilvl="3" w:tentative="0">
      <w:start w:val="1"/>
      <w:numFmt w:val="decimal"/>
      <w:lvlText w:val="%1.%2.%3.%4."/>
      <w:lvlJc w:val="left"/>
      <w:pPr>
        <w:ind w:left="864" w:hanging="864"/>
      </w:pPr>
      <w:rPr>
        <w:rFonts w:hint="default"/>
      </w:rPr>
    </w:lvl>
    <w:lvl w:ilvl="4" w:tentative="0">
      <w:start w:val="1"/>
      <w:numFmt w:val="decimal"/>
      <w:lvlText w:val="%1.%2.%3.%4.%5."/>
      <w:lvlJc w:val="left"/>
      <w:pPr>
        <w:ind w:left="1008" w:hanging="1008"/>
      </w:pPr>
      <w:rPr>
        <w:rFonts w:hint="default"/>
      </w:rPr>
    </w:lvl>
    <w:lvl w:ilvl="5" w:tentative="0">
      <w:start w:val="1"/>
      <w:numFmt w:val="decimal"/>
      <w:pStyle w:val="6"/>
      <w:lvlText w:val="%1.%2.%3.%4.%5.%6."/>
      <w:lvlJc w:val="left"/>
      <w:pPr>
        <w:ind w:left="1151" w:hanging="1151"/>
      </w:pPr>
      <w:rPr>
        <w:rFonts w:hint="default"/>
      </w:rPr>
    </w:lvl>
    <w:lvl w:ilvl="6" w:tentative="0">
      <w:start w:val="1"/>
      <w:numFmt w:val="decimal"/>
      <w:lvlText w:val="%1.%2.%3.%4.%5.%6.%7."/>
      <w:lvlJc w:val="left"/>
      <w:pPr>
        <w:ind w:left="1296" w:hanging="1296"/>
      </w:pPr>
      <w:rPr>
        <w:rFonts w:hint="default"/>
      </w:rPr>
    </w:lvl>
    <w:lvl w:ilvl="7" w:tentative="0">
      <w:start w:val="1"/>
      <w:numFmt w:val="decimal"/>
      <w:lvlText w:val="%1.%2.%3.%4.%5.%6.%7.%8."/>
      <w:lvlJc w:val="left"/>
      <w:pPr>
        <w:ind w:left="1440" w:hanging="1440"/>
      </w:pPr>
      <w:rPr>
        <w:rFonts w:hint="default"/>
      </w:rPr>
    </w:lvl>
    <w:lvl w:ilvl="8" w:tentative="0">
      <w:start w:val="1"/>
      <w:numFmt w:val="decimal"/>
      <w:lvlText w:val="%1.%2.%3.%4.%5.%6.%7.%8.%9."/>
      <w:lvlJc w:val="left"/>
      <w:pPr>
        <w:ind w:left="1583" w:hanging="1583"/>
      </w:pPr>
      <w:rPr>
        <w:rFonts w:hint="default"/>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2"/>
  <w:embedSystemFonts/>
  <w:bordersDoNotSurroundHeader w:val="true"/>
  <w:bordersDoNotSurroundFooter w:val="true"/>
  <w:documentProtection w:enforcement="0"/>
  <w:defaultTabStop w:val="420"/>
  <w:drawingGridVerticalSpacing w:val="156"/>
  <w:noPunctuationKerning w:val="true"/>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WU2MWNiNDk5MjlhOTI4NzUzYTkxMzkyNDE1Njg1YmYifQ=="/>
  </w:docVars>
  <w:rsids>
    <w:rsidRoot w:val="00B37F45"/>
    <w:rsid w:val="00004D0C"/>
    <w:rsid w:val="00007BB5"/>
    <w:rsid w:val="00086E97"/>
    <w:rsid w:val="000C04D4"/>
    <w:rsid w:val="000C57C4"/>
    <w:rsid w:val="00114249"/>
    <w:rsid w:val="001761FF"/>
    <w:rsid w:val="001C077B"/>
    <w:rsid w:val="0020631E"/>
    <w:rsid w:val="00275F09"/>
    <w:rsid w:val="002D4175"/>
    <w:rsid w:val="003029ED"/>
    <w:rsid w:val="0038183B"/>
    <w:rsid w:val="00466622"/>
    <w:rsid w:val="00511628"/>
    <w:rsid w:val="00546981"/>
    <w:rsid w:val="00584CC9"/>
    <w:rsid w:val="005D4AD8"/>
    <w:rsid w:val="00623FEB"/>
    <w:rsid w:val="0063096B"/>
    <w:rsid w:val="0067273A"/>
    <w:rsid w:val="006E3C90"/>
    <w:rsid w:val="00734934"/>
    <w:rsid w:val="00812D3E"/>
    <w:rsid w:val="008414CB"/>
    <w:rsid w:val="009E5F22"/>
    <w:rsid w:val="00A747BA"/>
    <w:rsid w:val="00A91E15"/>
    <w:rsid w:val="00A9616E"/>
    <w:rsid w:val="00AC085E"/>
    <w:rsid w:val="00AD0E96"/>
    <w:rsid w:val="00B37F45"/>
    <w:rsid w:val="00B45A71"/>
    <w:rsid w:val="00B93481"/>
    <w:rsid w:val="00CF5611"/>
    <w:rsid w:val="00D05C88"/>
    <w:rsid w:val="00D36FFE"/>
    <w:rsid w:val="00D51451"/>
    <w:rsid w:val="00D63217"/>
    <w:rsid w:val="00D8371F"/>
    <w:rsid w:val="00DD04A3"/>
    <w:rsid w:val="00E72268"/>
    <w:rsid w:val="00EC5C3B"/>
    <w:rsid w:val="00EE169E"/>
    <w:rsid w:val="00FE234A"/>
    <w:rsid w:val="01774086"/>
    <w:rsid w:val="019571C2"/>
    <w:rsid w:val="01BE347D"/>
    <w:rsid w:val="020A3D71"/>
    <w:rsid w:val="02704AC1"/>
    <w:rsid w:val="028E02A9"/>
    <w:rsid w:val="02AE35DE"/>
    <w:rsid w:val="02C866AB"/>
    <w:rsid w:val="0360190A"/>
    <w:rsid w:val="03E716A2"/>
    <w:rsid w:val="040306D8"/>
    <w:rsid w:val="04324E15"/>
    <w:rsid w:val="0460442C"/>
    <w:rsid w:val="04927927"/>
    <w:rsid w:val="05616943"/>
    <w:rsid w:val="06017863"/>
    <w:rsid w:val="06397CFB"/>
    <w:rsid w:val="06A2677A"/>
    <w:rsid w:val="06F81D0F"/>
    <w:rsid w:val="076F33C8"/>
    <w:rsid w:val="077E558A"/>
    <w:rsid w:val="07D11AF2"/>
    <w:rsid w:val="07D4495C"/>
    <w:rsid w:val="07EF0236"/>
    <w:rsid w:val="082426DB"/>
    <w:rsid w:val="08744BDF"/>
    <w:rsid w:val="08924229"/>
    <w:rsid w:val="08931509"/>
    <w:rsid w:val="089E0B52"/>
    <w:rsid w:val="08E37F2D"/>
    <w:rsid w:val="093C2742"/>
    <w:rsid w:val="09667BA7"/>
    <w:rsid w:val="09D52599"/>
    <w:rsid w:val="0A4E79A0"/>
    <w:rsid w:val="0AC260D6"/>
    <w:rsid w:val="0BC93C2E"/>
    <w:rsid w:val="0BD07821"/>
    <w:rsid w:val="0BE409F3"/>
    <w:rsid w:val="0BE6267C"/>
    <w:rsid w:val="0BFA054F"/>
    <w:rsid w:val="0C331C58"/>
    <w:rsid w:val="0C655A5E"/>
    <w:rsid w:val="0C986A1D"/>
    <w:rsid w:val="0CAB3273"/>
    <w:rsid w:val="0CBB4298"/>
    <w:rsid w:val="0CBD6B55"/>
    <w:rsid w:val="0CFC6C08"/>
    <w:rsid w:val="0D057645"/>
    <w:rsid w:val="0D70700F"/>
    <w:rsid w:val="0D7D0092"/>
    <w:rsid w:val="0D975413"/>
    <w:rsid w:val="0DA228A2"/>
    <w:rsid w:val="0DED3AA3"/>
    <w:rsid w:val="0DEE4B1B"/>
    <w:rsid w:val="0DFE3249"/>
    <w:rsid w:val="0E341099"/>
    <w:rsid w:val="0E3C64B2"/>
    <w:rsid w:val="0E5E7EC3"/>
    <w:rsid w:val="0E622F9B"/>
    <w:rsid w:val="0EC63CAC"/>
    <w:rsid w:val="0EDB39C9"/>
    <w:rsid w:val="0EFA255C"/>
    <w:rsid w:val="0F934174"/>
    <w:rsid w:val="0FC4644C"/>
    <w:rsid w:val="100D41B2"/>
    <w:rsid w:val="108F264E"/>
    <w:rsid w:val="10D9031B"/>
    <w:rsid w:val="11580ED3"/>
    <w:rsid w:val="11626788"/>
    <w:rsid w:val="118C302F"/>
    <w:rsid w:val="11B96D06"/>
    <w:rsid w:val="12694AE7"/>
    <w:rsid w:val="126D1874"/>
    <w:rsid w:val="12DB2159"/>
    <w:rsid w:val="12F8504A"/>
    <w:rsid w:val="132536A6"/>
    <w:rsid w:val="13E60E82"/>
    <w:rsid w:val="13FD5C74"/>
    <w:rsid w:val="14103664"/>
    <w:rsid w:val="1463591C"/>
    <w:rsid w:val="146A4B67"/>
    <w:rsid w:val="147E10AB"/>
    <w:rsid w:val="14AB1989"/>
    <w:rsid w:val="15543DCE"/>
    <w:rsid w:val="158A37AE"/>
    <w:rsid w:val="15D96085"/>
    <w:rsid w:val="160626CA"/>
    <w:rsid w:val="163B0AEA"/>
    <w:rsid w:val="16445BF1"/>
    <w:rsid w:val="166242C9"/>
    <w:rsid w:val="169266A2"/>
    <w:rsid w:val="16B86433"/>
    <w:rsid w:val="16D019C0"/>
    <w:rsid w:val="16F31C9B"/>
    <w:rsid w:val="17036D27"/>
    <w:rsid w:val="1726218D"/>
    <w:rsid w:val="177D7369"/>
    <w:rsid w:val="17AA0E77"/>
    <w:rsid w:val="180F4001"/>
    <w:rsid w:val="184669D2"/>
    <w:rsid w:val="186A033F"/>
    <w:rsid w:val="189D7F41"/>
    <w:rsid w:val="18A5722B"/>
    <w:rsid w:val="18E23C2A"/>
    <w:rsid w:val="19020A55"/>
    <w:rsid w:val="19C772B8"/>
    <w:rsid w:val="1A037B71"/>
    <w:rsid w:val="1A2C5CD1"/>
    <w:rsid w:val="1B705BA4"/>
    <w:rsid w:val="1BF81406"/>
    <w:rsid w:val="1C7B48DB"/>
    <w:rsid w:val="1CAF4FB2"/>
    <w:rsid w:val="1D077978"/>
    <w:rsid w:val="1D267E8D"/>
    <w:rsid w:val="1D2F4056"/>
    <w:rsid w:val="1DC14F2B"/>
    <w:rsid w:val="1DD53FFD"/>
    <w:rsid w:val="1DF130B1"/>
    <w:rsid w:val="1E2E3C9E"/>
    <w:rsid w:val="1E357D80"/>
    <w:rsid w:val="1F092C79"/>
    <w:rsid w:val="1F6C5A64"/>
    <w:rsid w:val="1F8A35DA"/>
    <w:rsid w:val="1FD469EC"/>
    <w:rsid w:val="21000617"/>
    <w:rsid w:val="21A853E3"/>
    <w:rsid w:val="21CB59E7"/>
    <w:rsid w:val="21CE5F89"/>
    <w:rsid w:val="22183F55"/>
    <w:rsid w:val="221A2342"/>
    <w:rsid w:val="222D7E81"/>
    <w:rsid w:val="223F4892"/>
    <w:rsid w:val="224C5812"/>
    <w:rsid w:val="22574EFE"/>
    <w:rsid w:val="22604D18"/>
    <w:rsid w:val="226714FA"/>
    <w:rsid w:val="22A376B5"/>
    <w:rsid w:val="22C21F5E"/>
    <w:rsid w:val="22C81BDD"/>
    <w:rsid w:val="231A3055"/>
    <w:rsid w:val="235A75F8"/>
    <w:rsid w:val="2402279F"/>
    <w:rsid w:val="240F70EA"/>
    <w:rsid w:val="244E6E05"/>
    <w:rsid w:val="245E257E"/>
    <w:rsid w:val="246C12E6"/>
    <w:rsid w:val="24974730"/>
    <w:rsid w:val="24C91779"/>
    <w:rsid w:val="25BE76BC"/>
    <w:rsid w:val="26026C20"/>
    <w:rsid w:val="260C1243"/>
    <w:rsid w:val="266D50A2"/>
    <w:rsid w:val="2688561A"/>
    <w:rsid w:val="269669A3"/>
    <w:rsid w:val="26C9484B"/>
    <w:rsid w:val="279931C0"/>
    <w:rsid w:val="27EA2CBF"/>
    <w:rsid w:val="28A01F9F"/>
    <w:rsid w:val="28E45704"/>
    <w:rsid w:val="29171044"/>
    <w:rsid w:val="296248B4"/>
    <w:rsid w:val="29826441"/>
    <w:rsid w:val="29944EB8"/>
    <w:rsid w:val="29B01665"/>
    <w:rsid w:val="2B0E349B"/>
    <w:rsid w:val="2B264B50"/>
    <w:rsid w:val="2BDB51BB"/>
    <w:rsid w:val="2C131A7A"/>
    <w:rsid w:val="2C533A1E"/>
    <w:rsid w:val="2C8C10DA"/>
    <w:rsid w:val="2D2E0206"/>
    <w:rsid w:val="2D6317A2"/>
    <w:rsid w:val="2D67693D"/>
    <w:rsid w:val="2D726187"/>
    <w:rsid w:val="2D97072F"/>
    <w:rsid w:val="2E193873"/>
    <w:rsid w:val="2E7D3F3E"/>
    <w:rsid w:val="2E8F341B"/>
    <w:rsid w:val="2EA371CB"/>
    <w:rsid w:val="2F396F17"/>
    <w:rsid w:val="2F5C591B"/>
    <w:rsid w:val="2F5F53F2"/>
    <w:rsid w:val="2F646C14"/>
    <w:rsid w:val="2F86369A"/>
    <w:rsid w:val="2F9B60C8"/>
    <w:rsid w:val="2FA56DB9"/>
    <w:rsid w:val="30161F54"/>
    <w:rsid w:val="304E3F0B"/>
    <w:rsid w:val="30653F09"/>
    <w:rsid w:val="309A6047"/>
    <w:rsid w:val="30CA3AAF"/>
    <w:rsid w:val="30CB71E3"/>
    <w:rsid w:val="30E208C5"/>
    <w:rsid w:val="310A276C"/>
    <w:rsid w:val="3166418D"/>
    <w:rsid w:val="31B54489"/>
    <w:rsid w:val="32353F24"/>
    <w:rsid w:val="328238D1"/>
    <w:rsid w:val="32D11119"/>
    <w:rsid w:val="337D73DC"/>
    <w:rsid w:val="339C5A64"/>
    <w:rsid w:val="33E35A00"/>
    <w:rsid w:val="341E408F"/>
    <w:rsid w:val="34466C75"/>
    <w:rsid w:val="34991A3D"/>
    <w:rsid w:val="34D83102"/>
    <w:rsid w:val="35154772"/>
    <w:rsid w:val="352E7D40"/>
    <w:rsid w:val="3540440A"/>
    <w:rsid w:val="35684587"/>
    <w:rsid w:val="35993AB1"/>
    <w:rsid w:val="35DE3514"/>
    <w:rsid w:val="35FA59C2"/>
    <w:rsid w:val="366A0F74"/>
    <w:rsid w:val="36914A2B"/>
    <w:rsid w:val="369C25A1"/>
    <w:rsid w:val="36A812EB"/>
    <w:rsid w:val="37596434"/>
    <w:rsid w:val="37C31070"/>
    <w:rsid w:val="37D62A0E"/>
    <w:rsid w:val="3805567C"/>
    <w:rsid w:val="3806305A"/>
    <w:rsid w:val="38113082"/>
    <w:rsid w:val="3869459A"/>
    <w:rsid w:val="386B7F62"/>
    <w:rsid w:val="388227EF"/>
    <w:rsid w:val="38CD2594"/>
    <w:rsid w:val="38F344BC"/>
    <w:rsid w:val="38F848ED"/>
    <w:rsid w:val="390A4523"/>
    <w:rsid w:val="39186E7E"/>
    <w:rsid w:val="392B10C5"/>
    <w:rsid w:val="394F3EB2"/>
    <w:rsid w:val="39613A37"/>
    <w:rsid w:val="397C5C00"/>
    <w:rsid w:val="39A00321"/>
    <w:rsid w:val="3A824DB6"/>
    <w:rsid w:val="3A9479A4"/>
    <w:rsid w:val="3ABC0C2A"/>
    <w:rsid w:val="3AF2064D"/>
    <w:rsid w:val="3AFB4015"/>
    <w:rsid w:val="3B356485"/>
    <w:rsid w:val="3B4062A6"/>
    <w:rsid w:val="3B8D4394"/>
    <w:rsid w:val="3B9B501E"/>
    <w:rsid w:val="3BA539F8"/>
    <w:rsid w:val="3BA67F57"/>
    <w:rsid w:val="3BE5183A"/>
    <w:rsid w:val="3C0F7EFE"/>
    <w:rsid w:val="3C9E00D8"/>
    <w:rsid w:val="3CAE0AB2"/>
    <w:rsid w:val="3D3F5CC2"/>
    <w:rsid w:val="3DA321E4"/>
    <w:rsid w:val="3DA45043"/>
    <w:rsid w:val="3E2C7B56"/>
    <w:rsid w:val="3E8061D7"/>
    <w:rsid w:val="3EB5502E"/>
    <w:rsid w:val="3EC541D8"/>
    <w:rsid w:val="3EC6231E"/>
    <w:rsid w:val="40284C7A"/>
    <w:rsid w:val="40361B80"/>
    <w:rsid w:val="40B62ED8"/>
    <w:rsid w:val="40E12D0D"/>
    <w:rsid w:val="40F63E08"/>
    <w:rsid w:val="41043DD1"/>
    <w:rsid w:val="410A2881"/>
    <w:rsid w:val="415A293C"/>
    <w:rsid w:val="41633513"/>
    <w:rsid w:val="41FB03F4"/>
    <w:rsid w:val="4270084F"/>
    <w:rsid w:val="4270620D"/>
    <w:rsid w:val="42CB1A33"/>
    <w:rsid w:val="42D8238D"/>
    <w:rsid w:val="43014CE6"/>
    <w:rsid w:val="430957E5"/>
    <w:rsid w:val="43343A66"/>
    <w:rsid w:val="433E49D8"/>
    <w:rsid w:val="434075BC"/>
    <w:rsid w:val="44550E45"/>
    <w:rsid w:val="44AC1ABC"/>
    <w:rsid w:val="44D073E4"/>
    <w:rsid w:val="4581028E"/>
    <w:rsid w:val="459D5EE9"/>
    <w:rsid w:val="45D01A0A"/>
    <w:rsid w:val="468467B2"/>
    <w:rsid w:val="46CF7057"/>
    <w:rsid w:val="46DA5F67"/>
    <w:rsid w:val="46E169CB"/>
    <w:rsid w:val="46FD4C19"/>
    <w:rsid w:val="473C543C"/>
    <w:rsid w:val="478E3746"/>
    <w:rsid w:val="479C3360"/>
    <w:rsid w:val="47A470B1"/>
    <w:rsid w:val="47D9748A"/>
    <w:rsid w:val="47EB5669"/>
    <w:rsid w:val="48524340"/>
    <w:rsid w:val="487F5FB0"/>
    <w:rsid w:val="48866ABE"/>
    <w:rsid w:val="48AF3685"/>
    <w:rsid w:val="48D83DF3"/>
    <w:rsid w:val="495C0B3D"/>
    <w:rsid w:val="499517E0"/>
    <w:rsid w:val="4A0536CF"/>
    <w:rsid w:val="4A3161EA"/>
    <w:rsid w:val="4A6A2AA0"/>
    <w:rsid w:val="4A796C00"/>
    <w:rsid w:val="4A7B0A3E"/>
    <w:rsid w:val="4A8873E9"/>
    <w:rsid w:val="4A955854"/>
    <w:rsid w:val="4ABB442C"/>
    <w:rsid w:val="4AC4194A"/>
    <w:rsid w:val="4AC42811"/>
    <w:rsid w:val="4AE03433"/>
    <w:rsid w:val="4B4A1658"/>
    <w:rsid w:val="4B8D6450"/>
    <w:rsid w:val="4B9009B5"/>
    <w:rsid w:val="4BB71C8D"/>
    <w:rsid w:val="4BC35993"/>
    <w:rsid w:val="4C197FCF"/>
    <w:rsid w:val="4CCF5530"/>
    <w:rsid w:val="4CEC62F4"/>
    <w:rsid w:val="4D1D0C64"/>
    <w:rsid w:val="4D240D30"/>
    <w:rsid w:val="4DE64786"/>
    <w:rsid w:val="4E2A7680"/>
    <w:rsid w:val="4E474600"/>
    <w:rsid w:val="4E6342B9"/>
    <w:rsid w:val="4E9B7D9D"/>
    <w:rsid w:val="4EA50589"/>
    <w:rsid w:val="4EA77FB6"/>
    <w:rsid w:val="4EB54A05"/>
    <w:rsid w:val="4EB63EA5"/>
    <w:rsid w:val="4EFC11A5"/>
    <w:rsid w:val="4EFE2CEE"/>
    <w:rsid w:val="4F152A3F"/>
    <w:rsid w:val="4F1D5652"/>
    <w:rsid w:val="4F2D6F40"/>
    <w:rsid w:val="4F664947"/>
    <w:rsid w:val="4F78467E"/>
    <w:rsid w:val="4F974EA6"/>
    <w:rsid w:val="4FA6289D"/>
    <w:rsid w:val="4FB15A2C"/>
    <w:rsid w:val="50017E21"/>
    <w:rsid w:val="502A7F3F"/>
    <w:rsid w:val="50BD7236"/>
    <w:rsid w:val="50F6750C"/>
    <w:rsid w:val="5134005C"/>
    <w:rsid w:val="514B459B"/>
    <w:rsid w:val="51D2265E"/>
    <w:rsid w:val="51DC4954"/>
    <w:rsid w:val="51DD691E"/>
    <w:rsid w:val="530F1C76"/>
    <w:rsid w:val="5383014F"/>
    <w:rsid w:val="541B79C2"/>
    <w:rsid w:val="541C5466"/>
    <w:rsid w:val="541D7D88"/>
    <w:rsid w:val="54211422"/>
    <w:rsid w:val="551341E1"/>
    <w:rsid w:val="55202DAA"/>
    <w:rsid w:val="554B2B2C"/>
    <w:rsid w:val="558A46C7"/>
    <w:rsid w:val="55BA292C"/>
    <w:rsid w:val="56011E55"/>
    <w:rsid w:val="560148E6"/>
    <w:rsid w:val="562D7964"/>
    <w:rsid w:val="568C6DDA"/>
    <w:rsid w:val="56B84752"/>
    <w:rsid w:val="571E11B4"/>
    <w:rsid w:val="57225D31"/>
    <w:rsid w:val="57711FE2"/>
    <w:rsid w:val="57A01204"/>
    <w:rsid w:val="57AC12E1"/>
    <w:rsid w:val="583026E4"/>
    <w:rsid w:val="583D2E7C"/>
    <w:rsid w:val="586C1BCB"/>
    <w:rsid w:val="58774AF3"/>
    <w:rsid w:val="58D463F1"/>
    <w:rsid w:val="59585DEE"/>
    <w:rsid w:val="597F3250"/>
    <w:rsid w:val="598B5EF2"/>
    <w:rsid w:val="5994059B"/>
    <w:rsid w:val="59964541"/>
    <w:rsid w:val="59D61682"/>
    <w:rsid w:val="5A0F6C7C"/>
    <w:rsid w:val="5A1F2356"/>
    <w:rsid w:val="5BBD2E51"/>
    <w:rsid w:val="5BC333A9"/>
    <w:rsid w:val="5BD963A8"/>
    <w:rsid w:val="5C45471A"/>
    <w:rsid w:val="5C4952DC"/>
    <w:rsid w:val="5C526D5D"/>
    <w:rsid w:val="5C544974"/>
    <w:rsid w:val="5D1C1E26"/>
    <w:rsid w:val="5D1E7981"/>
    <w:rsid w:val="5D6C03F3"/>
    <w:rsid w:val="5D72305C"/>
    <w:rsid w:val="5D737E25"/>
    <w:rsid w:val="5DB67794"/>
    <w:rsid w:val="5E0716FE"/>
    <w:rsid w:val="5E1D3402"/>
    <w:rsid w:val="5E6A222C"/>
    <w:rsid w:val="5EC91785"/>
    <w:rsid w:val="5F0F72F3"/>
    <w:rsid w:val="5FB23FFA"/>
    <w:rsid w:val="5FB97F32"/>
    <w:rsid w:val="60030F28"/>
    <w:rsid w:val="600618B8"/>
    <w:rsid w:val="60256053"/>
    <w:rsid w:val="6032709C"/>
    <w:rsid w:val="61CA3192"/>
    <w:rsid w:val="61F53810"/>
    <w:rsid w:val="62843A07"/>
    <w:rsid w:val="62A570F7"/>
    <w:rsid w:val="62E339AD"/>
    <w:rsid w:val="62FF7EE3"/>
    <w:rsid w:val="6391363E"/>
    <w:rsid w:val="63A213FB"/>
    <w:rsid w:val="63F809B5"/>
    <w:rsid w:val="64082A1E"/>
    <w:rsid w:val="64BA0510"/>
    <w:rsid w:val="656E1BEC"/>
    <w:rsid w:val="66101854"/>
    <w:rsid w:val="67095D94"/>
    <w:rsid w:val="673900EB"/>
    <w:rsid w:val="676540F5"/>
    <w:rsid w:val="676D3C21"/>
    <w:rsid w:val="6790550D"/>
    <w:rsid w:val="67953CCD"/>
    <w:rsid w:val="67981A26"/>
    <w:rsid w:val="680B3654"/>
    <w:rsid w:val="680B56F5"/>
    <w:rsid w:val="680F3703"/>
    <w:rsid w:val="68B354D1"/>
    <w:rsid w:val="68C92E83"/>
    <w:rsid w:val="68F47A32"/>
    <w:rsid w:val="69085D3E"/>
    <w:rsid w:val="69824FB4"/>
    <w:rsid w:val="6A180762"/>
    <w:rsid w:val="6A425884"/>
    <w:rsid w:val="6ACD4509"/>
    <w:rsid w:val="6B57567F"/>
    <w:rsid w:val="6B6748D9"/>
    <w:rsid w:val="6B9D3CA9"/>
    <w:rsid w:val="6B9E4FF3"/>
    <w:rsid w:val="6BA56AFF"/>
    <w:rsid w:val="6BD5488C"/>
    <w:rsid w:val="6BDE3A8A"/>
    <w:rsid w:val="6C091C62"/>
    <w:rsid w:val="6C294BE1"/>
    <w:rsid w:val="6D4709BA"/>
    <w:rsid w:val="6D6F7C74"/>
    <w:rsid w:val="6D90148D"/>
    <w:rsid w:val="6E277B0B"/>
    <w:rsid w:val="6E915BA1"/>
    <w:rsid w:val="6EB011EB"/>
    <w:rsid w:val="6EB159D2"/>
    <w:rsid w:val="6EBC7A8F"/>
    <w:rsid w:val="6F03454C"/>
    <w:rsid w:val="6F196D90"/>
    <w:rsid w:val="6F235101"/>
    <w:rsid w:val="6F2F2627"/>
    <w:rsid w:val="6F7F0550"/>
    <w:rsid w:val="6FC1619E"/>
    <w:rsid w:val="6FD228F3"/>
    <w:rsid w:val="6FFC782A"/>
    <w:rsid w:val="70417C16"/>
    <w:rsid w:val="70456624"/>
    <w:rsid w:val="70590B1F"/>
    <w:rsid w:val="70C978F8"/>
    <w:rsid w:val="70E70320"/>
    <w:rsid w:val="715E0A8A"/>
    <w:rsid w:val="718F3EC8"/>
    <w:rsid w:val="71C948BD"/>
    <w:rsid w:val="724C2A3D"/>
    <w:rsid w:val="724D0AFE"/>
    <w:rsid w:val="72B13D23"/>
    <w:rsid w:val="732F13F3"/>
    <w:rsid w:val="747E6B86"/>
    <w:rsid w:val="75D210BE"/>
    <w:rsid w:val="75F57B39"/>
    <w:rsid w:val="76680BBA"/>
    <w:rsid w:val="76756F7E"/>
    <w:rsid w:val="7676295F"/>
    <w:rsid w:val="76764B61"/>
    <w:rsid w:val="76E22D9E"/>
    <w:rsid w:val="7701070E"/>
    <w:rsid w:val="772B23A8"/>
    <w:rsid w:val="774B41D8"/>
    <w:rsid w:val="777C610E"/>
    <w:rsid w:val="778519D2"/>
    <w:rsid w:val="77951B94"/>
    <w:rsid w:val="77A44124"/>
    <w:rsid w:val="77AC67CC"/>
    <w:rsid w:val="77B627FF"/>
    <w:rsid w:val="77C94C65"/>
    <w:rsid w:val="77F03FB1"/>
    <w:rsid w:val="78380DBA"/>
    <w:rsid w:val="784853A2"/>
    <w:rsid w:val="787122A4"/>
    <w:rsid w:val="78F65617"/>
    <w:rsid w:val="79181E82"/>
    <w:rsid w:val="791F528E"/>
    <w:rsid w:val="797840A0"/>
    <w:rsid w:val="79BD6B68"/>
    <w:rsid w:val="7A304827"/>
    <w:rsid w:val="7A33208F"/>
    <w:rsid w:val="7A5B0675"/>
    <w:rsid w:val="7A7C6425"/>
    <w:rsid w:val="7A9B551B"/>
    <w:rsid w:val="7ABD2CC5"/>
    <w:rsid w:val="7B0C5B0F"/>
    <w:rsid w:val="7B491FB4"/>
    <w:rsid w:val="7C61163B"/>
    <w:rsid w:val="7C633305"/>
    <w:rsid w:val="7CA166A7"/>
    <w:rsid w:val="7CE63345"/>
    <w:rsid w:val="7D2C7DD6"/>
    <w:rsid w:val="7D566CF4"/>
    <w:rsid w:val="7D8E52F8"/>
    <w:rsid w:val="7DF62256"/>
    <w:rsid w:val="7E06320D"/>
    <w:rsid w:val="7E371C78"/>
    <w:rsid w:val="7E7C6A0B"/>
    <w:rsid w:val="7E891110"/>
    <w:rsid w:val="7EC00AAB"/>
    <w:rsid w:val="7F29553D"/>
    <w:rsid w:val="7F59341B"/>
    <w:rsid w:val="7FD21699"/>
    <w:rsid w:val="DBAF11A2"/>
    <w:rsid w:val="E7DFF37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iPriority="39" w:semiHidden="0" w:name="toc 1"/>
    <w:lsdException w:qFormat="1" w:uiPriority="39" w:semiHidden="0" w:name="toc 2"/>
    <w:lsdException w:qFormat="1" w:unhideWhenUsed="0" w:uiPriority="39"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qFormat="1" w:unhideWhenUsed="0" w:uiPriority="0" w:semiHidden="0" w:name="footnote text"/>
    <w:lsdException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3">
    <w:name w:val="heading 1"/>
    <w:basedOn w:val="1"/>
    <w:next w:val="1"/>
    <w:qFormat/>
    <w:uiPriority w:val="0"/>
    <w:pPr>
      <w:keepNext/>
      <w:keepLines/>
      <w:spacing w:before="340" w:after="330" w:line="576" w:lineRule="auto"/>
      <w:outlineLvl w:val="0"/>
    </w:pPr>
    <w:rPr>
      <w:b/>
      <w:kern w:val="44"/>
      <w:sz w:val="44"/>
    </w:rPr>
  </w:style>
  <w:style w:type="paragraph" w:styleId="4">
    <w:name w:val="heading 2"/>
    <w:basedOn w:val="1"/>
    <w:next w:val="1"/>
    <w:unhideWhenUsed/>
    <w:qFormat/>
    <w:uiPriority w:val="0"/>
    <w:pPr>
      <w:keepNext/>
      <w:keepLines/>
      <w:spacing w:before="260" w:after="260" w:line="413" w:lineRule="auto"/>
      <w:outlineLvl w:val="1"/>
    </w:pPr>
    <w:rPr>
      <w:rFonts w:ascii="Arial" w:hAnsi="Arial" w:eastAsia="黑体"/>
      <w:b/>
      <w:sz w:val="32"/>
    </w:rPr>
  </w:style>
  <w:style w:type="paragraph" w:styleId="5">
    <w:name w:val="heading 3"/>
    <w:basedOn w:val="1"/>
    <w:next w:val="1"/>
    <w:unhideWhenUsed/>
    <w:qFormat/>
    <w:uiPriority w:val="0"/>
    <w:pPr>
      <w:keepNext/>
      <w:keepLines/>
      <w:spacing w:before="260" w:after="260" w:line="413" w:lineRule="auto"/>
      <w:outlineLvl w:val="2"/>
    </w:pPr>
    <w:rPr>
      <w:b/>
      <w:sz w:val="32"/>
    </w:rPr>
  </w:style>
  <w:style w:type="paragraph" w:styleId="6">
    <w:name w:val="heading 6"/>
    <w:basedOn w:val="1"/>
    <w:next w:val="1"/>
    <w:semiHidden/>
    <w:unhideWhenUsed/>
    <w:qFormat/>
    <w:uiPriority w:val="0"/>
    <w:pPr>
      <w:keepNext/>
      <w:keepLines/>
      <w:numPr>
        <w:ilvl w:val="5"/>
        <w:numId w:val="1"/>
      </w:numPr>
      <w:spacing w:before="240" w:after="64" w:line="317" w:lineRule="auto"/>
      <w:outlineLvl w:val="5"/>
    </w:pPr>
    <w:rPr>
      <w:rFonts w:ascii="Arial" w:hAnsi="Arial" w:eastAsia="黑体"/>
      <w:b/>
      <w:sz w:val="24"/>
    </w:rPr>
  </w:style>
  <w:style w:type="character" w:default="1" w:styleId="14">
    <w:name w:val="Default Paragraph Font"/>
    <w:semiHidden/>
    <w:unhideWhenUsed/>
    <w:qFormat/>
    <w:uiPriority w:val="1"/>
  </w:style>
  <w:style w:type="table" w:default="1" w:styleId="12">
    <w:name w:val="Normal Table"/>
    <w:semiHidden/>
    <w:unhideWhenUsed/>
    <w:qFormat/>
    <w:uiPriority w:val="99"/>
    <w:tblPr>
      <w:tblCellMar>
        <w:top w:w="0" w:type="dxa"/>
        <w:left w:w="108" w:type="dxa"/>
        <w:bottom w:w="0" w:type="dxa"/>
        <w:right w:w="108" w:type="dxa"/>
      </w:tblCellMar>
    </w:tblPr>
  </w:style>
  <w:style w:type="paragraph" w:styleId="2">
    <w:name w:val="footnote text"/>
    <w:basedOn w:val="1"/>
    <w:qFormat/>
    <w:uiPriority w:val="0"/>
    <w:pPr>
      <w:snapToGrid w:val="0"/>
    </w:pPr>
    <w:rPr>
      <w:szCs w:val="18"/>
    </w:rPr>
  </w:style>
  <w:style w:type="paragraph" w:styleId="7">
    <w:name w:val="toc 3"/>
    <w:basedOn w:val="1"/>
    <w:next w:val="1"/>
    <w:qFormat/>
    <w:uiPriority w:val="39"/>
    <w:pPr>
      <w:ind w:left="840" w:leftChars="400"/>
    </w:pPr>
  </w:style>
  <w:style w:type="paragraph" w:styleId="8">
    <w:name w:val="footer"/>
    <w:basedOn w:val="1"/>
    <w:link w:val="25"/>
    <w:qFormat/>
    <w:uiPriority w:val="99"/>
    <w:pPr>
      <w:tabs>
        <w:tab w:val="center" w:pos="4153"/>
        <w:tab w:val="right" w:pos="8306"/>
      </w:tabs>
      <w:snapToGrid w:val="0"/>
      <w:jc w:val="left"/>
    </w:pPr>
    <w:rPr>
      <w:sz w:val="18"/>
      <w:szCs w:val="18"/>
    </w:rPr>
  </w:style>
  <w:style w:type="paragraph" w:styleId="9">
    <w:name w:val="header"/>
    <w:basedOn w:val="1"/>
    <w:link w:val="24"/>
    <w:qFormat/>
    <w:uiPriority w:val="0"/>
    <w:pPr>
      <w:tabs>
        <w:tab w:val="center" w:pos="4153"/>
        <w:tab w:val="right" w:pos="8306"/>
      </w:tabs>
      <w:snapToGrid w:val="0"/>
      <w:jc w:val="center"/>
    </w:pPr>
    <w:rPr>
      <w:sz w:val="18"/>
      <w:szCs w:val="18"/>
    </w:rPr>
  </w:style>
  <w:style w:type="paragraph" w:styleId="10">
    <w:name w:val="toc 1"/>
    <w:basedOn w:val="1"/>
    <w:next w:val="1"/>
    <w:unhideWhenUsed/>
    <w:qFormat/>
    <w:uiPriority w:val="39"/>
  </w:style>
  <w:style w:type="paragraph" w:styleId="11">
    <w:name w:val="toc 2"/>
    <w:basedOn w:val="1"/>
    <w:next w:val="1"/>
    <w:unhideWhenUsed/>
    <w:qFormat/>
    <w:uiPriority w:val="39"/>
    <w:pPr>
      <w:ind w:left="420" w:leftChars="200"/>
    </w:pPr>
  </w:style>
  <w:style w:type="table" w:styleId="13">
    <w:name w:val="Table Grid"/>
    <w:basedOn w:val="12"/>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5">
    <w:name w:val="Hyperlink"/>
    <w:basedOn w:val="14"/>
    <w:unhideWhenUsed/>
    <w:qFormat/>
    <w:uiPriority w:val="99"/>
    <w:rPr>
      <w:color w:val="0563C1" w:themeColor="hyperlink"/>
      <w:u w:val="single"/>
      <w14:textFill>
        <w14:solidFill>
          <w14:schemeClr w14:val="hlink"/>
        </w14:solidFill>
      </w14:textFill>
    </w:rPr>
  </w:style>
  <w:style w:type="paragraph" w:customStyle="1" w:styleId="16">
    <w:name w:val="TOC 标题1"/>
    <w:basedOn w:val="3"/>
    <w:next w:val="1"/>
    <w:unhideWhenUsed/>
    <w:qFormat/>
    <w:uiPriority w:val="39"/>
    <w:pPr>
      <w:widowControl/>
      <w:spacing w:before="480" w:after="0" w:line="276" w:lineRule="auto"/>
      <w:jc w:val="left"/>
      <w:outlineLvl w:val="9"/>
    </w:pPr>
    <w:rPr>
      <w:rFonts w:asciiTheme="majorHAnsi" w:hAnsiTheme="majorHAnsi" w:eastAsiaTheme="majorEastAsia" w:cstheme="majorBidi"/>
      <w:color w:val="2E75B6" w:themeColor="accent1" w:themeShade="BF"/>
      <w:kern w:val="0"/>
      <w:sz w:val="28"/>
      <w:szCs w:val="28"/>
    </w:rPr>
  </w:style>
  <w:style w:type="paragraph" w:customStyle="1" w:styleId="17">
    <w:name w:val="WPSOffice手动目录 1"/>
    <w:qFormat/>
    <w:uiPriority w:val="0"/>
    <w:rPr>
      <w:rFonts w:asciiTheme="minorHAnsi" w:hAnsiTheme="minorHAnsi" w:eastAsiaTheme="minorEastAsia" w:cstheme="minorBidi"/>
      <w:lang w:val="en-US" w:eastAsia="zh-CN" w:bidi="ar-SA"/>
    </w:rPr>
  </w:style>
  <w:style w:type="paragraph" w:customStyle="1" w:styleId="18">
    <w:name w:val="WPSOffice手动目录 2"/>
    <w:qFormat/>
    <w:uiPriority w:val="0"/>
    <w:pPr>
      <w:ind w:left="200" w:leftChars="200"/>
    </w:pPr>
    <w:rPr>
      <w:rFonts w:asciiTheme="minorHAnsi" w:hAnsiTheme="minorHAnsi" w:eastAsiaTheme="minorEastAsia" w:cstheme="minorBidi"/>
      <w:lang w:val="en-US" w:eastAsia="zh-CN" w:bidi="ar-SA"/>
    </w:rPr>
  </w:style>
  <w:style w:type="paragraph" w:customStyle="1" w:styleId="19">
    <w:name w:val="WPSOffice手动目录 3"/>
    <w:qFormat/>
    <w:uiPriority w:val="0"/>
    <w:pPr>
      <w:ind w:left="400" w:leftChars="400"/>
    </w:pPr>
    <w:rPr>
      <w:rFonts w:asciiTheme="minorHAnsi" w:hAnsiTheme="minorHAnsi" w:eastAsiaTheme="minorEastAsia" w:cstheme="minorBidi"/>
      <w:lang w:val="en-US" w:eastAsia="zh-CN" w:bidi="ar-SA"/>
    </w:rPr>
  </w:style>
  <w:style w:type="paragraph" w:customStyle="1" w:styleId="20">
    <w:name w:val="标题2"/>
    <w:basedOn w:val="1"/>
    <w:qFormat/>
    <w:uiPriority w:val="0"/>
    <w:pPr>
      <w:ind w:firstLine="426"/>
    </w:pPr>
    <w:rPr>
      <w:b/>
    </w:rPr>
  </w:style>
  <w:style w:type="paragraph" w:customStyle="1" w:styleId="21">
    <w:name w:val="样式1"/>
    <w:basedOn w:val="1"/>
    <w:qFormat/>
    <w:uiPriority w:val="0"/>
    <w:pPr>
      <w:spacing w:line="360" w:lineRule="auto"/>
    </w:pPr>
  </w:style>
  <w:style w:type="paragraph" w:styleId="22">
    <w:name w:val="List Paragraph"/>
    <w:basedOn w:val="1"/>
    <w:qFormat/>
    <w:uiPriority w:val="34"/>
    <w:pPr>
      <w:ind w:firstLine="420"/>
    </w:pPr>
  </w:style>
  <w:style w:type="paragraph" w:customStyle="1" w:styleId="23">
    <w:name w:val="*正文"/>
    <w:basedOn w:val="1"/>
    <w:qFormat/>
    <w:uiPriority w:val="0"/>
    <w:pPr>
      <w:ind w:firstLine="480"/>
    </w:pPr>
    <w:rPr>
      <w:rFonts w:asciiTheme="minorEastAsia" w:hAnsiTheme="minorEastAsia"/>
    </w:rPr>
  </w:style>
  <w:style w:type="character" w:customStyle="1" w:styleId="24">
    <w:name w:val="页眉 字符"/>
    <w:basedOn w:val="14"/>
    <w:link w:val="9"/>
    <w:qFormat/>
    <w:uiPriority w:val="0"/>
    <w:rPr>
      <w:rFonts w:asciiTheme="minorHAnsi" w:hAnsiTheme="minorHAnsi" w:eastAsiaTheme="minorEastAsia" w:cstheme="minorBidi"/>
      <w:kern w:val="2"/>
      <w:sz w:val="18"/>
      <w:szCs w:val="18"/>
    </w:rPr>
  </w:style>
  <w:style w:type="character" w:customStyle="1" w:styleId="25">
    <w:name w:val="页脚 字符"/>
    <w:basedOn w:val="14"/>
    <w:link w:val="8"/>
    <w:qFormat/>
    <w:uiPriority w:val="99"/>
    <w:rPr>
      <w:rFonts w:asciiTheme="minorHAnsi" w:hAnsiTheme="minorHAnsi" w:eastAsiaTheme="minorEastAsia" w:cstheme="minorBidi"/>
      <w:kern w:val="2"/>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3" Type="http://schemas.openxmlformats.org/officeDocument/2006/relationships/fontTable" Target="fontTable.xml"/><Relationship Id="rId82" Type="http://schemas.openxmlformats.org/officeDocument/2006/relationships/numbering" Target="numbering.xml"/><Relationship Id="rId81" Type="http://schemas.openxmlformats.org/officeDocument/2006/relationships/customXml" Target="../customXml/item1.xml"/><Relationship Id="rId80" Type="http://schemas.openxmlformats.org/officeDocument/2006/relationships/image" Target="media/image75.png"/><Relationship Id="rId8" Type="http://schemas.openxmlformats.org/officeDocument/2006/relationships/image" Target="media/image3.png"/><Relationship Id="rId79" Type="http://schemas.openxmlformats.org/officeDocument/2006/relationships/image" Target="media/image74.png"/><Relationship Id="rId78" Type="http://schemas.openxmlformats.org/officeDocument/2006/relationships/image" Target="media/image73.png"/><Relationship Id="rId77" Type="http://schemas.openxmlformats.org/officeDocument/2006/relationships/image" Target="media/image72.png"/><Relationship Id="rId76" Type="http://schemas.openxmlformats.org/officeDocument/2006/relationships/image" Target="media/image71.png"/><Relationship Id="rId75" Type="http://schemas.openxmlformats.org/officeDocument/2006/relationships/image" Target="media/image70.png"/><Relationship Id="rId74" Type="http://schemas.openxmlformats.org/officeDocument/2006/relationships/image" Target="media/image69.png"/><Relationship Id="rId73" Type="http://schemas.openxmlformats.org/officeDocument/2006/relationships/image" Target="media/image68.png"/><Relationship Id="rId72" Type="http://schemas.openxmlformats.org/officeDocument/2006/relationships/image" Target="media/image67.png"/><Relationship Id="rId71" Type="http://schemas.openxmlformats.org/officeDocument/2006/relationships/image" Target="media/image66.png"/><Relationship Id="rId70" Type="http://schemas.openxmlformats.org/officeDocument/2006/relationships/image" Target="media/image65.png"/><Relationship Id="rId7" Type="http://schemas.openxmlformats.org/officeDocument/2006/relationships/image" Target="media/image2.png"/><Relationship Id="rId69" Type="http://schemas.openxmlformats.org/officeDocument/2006/relationships/image" Target="media/image64.png"/><Relationship Id="rId68" Type="http://schemas.openxmlformats.org/officeDocument/2006/relationships/image" Target="media/image63.png"/><Relationship Id="rId67" Type="http://schemas.openxmlformats.org/officeDocument/2006/relationships/image" Target="media/image62.png"/><Relationship Id="rId66" Type="http://schemas.openxmlformats.org/officeDocument/2006/relationships/image" Target="media/image61.png"/><Relationship Id="rId65" Type="http://schemas.openxmlformats.org/officeDocument/2006/relationships/image" Target="media/image60.png"/><Relationship Id="rId64" Type="http://schemas.openxmlformats.org/officeDocument/2006/relationships/image" Target="media/image59.png"/><Relationship Id="rId63" Type="http://schemas.openxmlformats.org/officeDocument/2006/relationships/image" Target="media/image58.png"/><Relationship Id="rId62" Type="http://schemas.openxmlformats.org/officeDocument/2006/relationships/image" Target="media/image57.png"/><Relationship Id="rId61" Type="http://schemas.openxmlformats.org/officeDocument/2006/relationships/image" Target="media/image56.png"/><Relationship Id="rId60" Type="http://schemas.openxmlformats.org/officeDocument/2006/relationships/image" Target="media/image55.png"/><Relationship Id="rId6" Type="http://schemas.openxmlformats.org/officeDocument/2006/relationships/image" Target="media/image1.png"/><Relationship Id="rId59" Type="http://schemas.openxmlformats.org/officeDocument/2006/relationships/image" Target="media/image54.png"/><Relationship Id="rId58" Type="http://schemas.openxmlformats.org/officeDocument/2006/relationships/image" Target="media/image53.png"/><Relationship Id="rId57" Type="http://schemas.openxmlformats.org/officeDocument/2006/relationships/image" Target="media/image52.png"/><Relationship Id="rId56" Type="http://schemas.openxmlformats.org/officeDocument/2006/relationships/image" Target="media/image51.png"/><Relationship Id="rId55" Type="http://schemas.openxmlformats.org/officeDocument/2006/relationships/image" Target="media/image50.png"/><Relationship Id="rId54" Type="http://schemas.openxmlformats.org/officeDocument/2006/relationships/image" Target="media/image49.png"/><Relationship Id="rId53" Type="http://schemas.openxmlformats.org/officeDocument/2006/relationships/image" Target="media/image48.png"/><Relationship Id="rId52" Type="http://schemas.openxmlformats.org/officeDocument/2006/relationships/image" Target="media/image47.png"/><Relationship Id="rId51" Type="http://schemas.openxmlformats.org/officeDocument/2006/relationships/image" Target="media/image46.png"/><Relationship Id="rId50" Type="http://schemas.openxmlformats.org/officeDocument/2006/relationships/image" Target="media/image45.png"/><Relationship Id="rId5" Type="http://schemas.openxmlformats.org/officeDocument/2006/relationships/theme" Target="theme/theme1.xml"/><Relationship Id="rId49" Type="http://schemas.openxmlformats.org/officeDocument/2006/relationships/image" Target="media/image44.png"/><Relationship Id="rId48" Type="http://schemas.openxmlformats.org/officeDocument/2006/relationships/image" Target="media/image43.png"/><Relationship Id="rId47" Type="http://schemas.openxmlformats.org/officeDocument/2006/relationships/image" Target="media/image42.png"/><Relationship Id="rId46" Type="http://schemas.openxmlformats.org/officeDocument/2006/relationships/image" Target="media/image41.png"/><Relationship Id="rId45" Type="http://schemas.openxmlformats.org/officeDocument/2006/relationships/image" Target="media/image40.png"/><Relationship Id="rId44" Type="http://schemas.openxmlformats.org/officeDocument/2006/relationships/image" Target="media/image39.png"/><Relationship Id="rId43" Type="http://schemas.openxmlformats.org/officeDocument/2006/relationships/image" Target="media/image38.png"/><Relationship Id="rId42" Type="http://schemas.openxmlformats.org/officeDocument/2006/relationships/image" Target="media/image37.png"/><Relationship Id="rId41" Type="http://schemas.openxmlformats.org/officeDocument/2006/relationships/image" Target="media/image36.png"/><Relationship Id="rId40" Type="http://schemas.openxmlformats.org/officeDocument/2006/relationships/image" Target="media/image35.png"/><Relationship Id="rId4" Type="http://schemas.openxmlformats.org/officeDocument/2006/relationships/footer" Target="footer1.xml"/><Relationship Id="rId39" Type="http://schemas.openxmlformats.org/officeDocument/2006/relationships/image" Target="media/image34.png"/><Relationship Id="rId38" Type="http://schemas.openxmlformats.org/officeDocument/2006/relationships/image" Target="media/image33.png"/><Relationship Id="rId37" Type="http://schemas.openxmlformats.org/officeDocument/2006/relationships/image" Target="media/image32.png"/><Relationship Id="rId36" Type="http://schemas.openxmlformats.org/officeDocument/2006/relationships/image" Target="media/image31.png"/><Relationship Id="rId35" Type="http://schemas.openxmlformats.org/officeDocument/2006/relationships/image" Target="media/image30.png"/><Relationship Id="rId34" Type="http://schemas.openxmlformats.org/officeDocument/2006/relationships/image" Target="media/image29.png"/><Relationship Id="rId33" Type="http://schemas.openxmlformats.org/officeDocument/2006/relationships/image" Target="media/image28.png"/><Relationship Id="rId32" Type="http://schemas.openxmlformats.org/officeDocument/2006/relationships/image" Target="media/image27.png"/><Relationship Id="rId31" Type="http://schemas.openxmlformats.org/officeDocument/2006/relationships/image" Target="media/image26.png"/><Relationship Id="rId30" Type="http://schemas.openxmlformats.org/officeDocument/2006/relationships/image" Target="media/image25.png"/><Relationship Id="rId3" Type="http://schemas.openxmlformats.org/officeDocument/2006/relationships/header" Target="header1.xml"/><Relationship Id="rId29" Type="http://schemas.openxmlformats.org/officeDocument/2006/relationships/image" Target="media/image24.png"/><Relationship Id="rId28" Type="http://schemas.openxmlformats.org/officeDocument/2006/relationships/image" Target="media/image23.png"/><Relationship Id="rId27" Type="http://schemas.openxmlformats.org/officeDocument/2006/relationships/image" Target="media/image22.png"/><Relationship Id="rId26" Type="http://schemas.openxmlformats.org/officeDocument/2006/relationships/image" Target="media/image21.png"/><Relationship Id="rId25" Type="http://schemas.openxmlformats.org/officeDocument/2006/relationships/image" Target="media/image20.png"/><Relationship Id="rId24" Type="http://schemas.openxmlformats.org/officeDocument/2006/relationships/image" Target="media/image19.png"/><Relationship Id="rId23" Type="http://schemas.openxmlformats.org/officeDocument/2006/relationships/image" Target="media/image18.png"/><Relationship Id="rId22" Type="http://schemas.openxmlformats.org/officeDocument/2006/relationships/image" Target="media/image17.png"/><Relationship Id="rId21" Type="http://schemas.openxmlformats.org/officeDocument/2006/relationships/image" Target="media/image16.pn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true">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false"/>
        </a:gradFill>
        <a:gradFill rotWithShape="true">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false"/>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true">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false"/>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42</Pages>
  <Words>1363</Words>
  <Characters>7774</Characters>
  <Lines>64</Lines>
  <Paragraphs>18</Paragraphs>
  <TotalTime>4</TotalTime>
  <ScaleCrop>false</ScaleCrop>
  <LinksUpToDate>false</LinksUpToDate>
  <CharactersWithSpaces>9119</CharactersWithSpaces>
  <Application>WPS Office_11.8.2.10534_F1E327BC-269C-435d-A152-05C5408002CA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2014-10-30T04:08:00Z</dcterms:created>
  <dc:creator>admin</dc:creator>
  <cp:lastModifiedBy>suixiaoming</cp:lastModifiedBy>
  <dcterms:modified xsi:type="dcterms:W3CDTF">2024-01-15T10:45:20Z</dcterms:modified>
  <cp:revision>38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2052-11.8.2.10534</vt:lpwstr>
  </property>
  <property fmtid="{D5CDD505-2E9C-101B-9397-08002B2CF9AE}" pid="3" name="ICV">
    <vt:lpwstr>8395D70DE434483781018F148065DC97_12</vt:lpwstr>
  </property>
</Properties>
</file>